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648"/>
        <w:tblW w:w="11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030"/>
        <w:gridCol w:w="3765"/>
        <w:gridCol w:w="3452"/>
        <w:gridCol w:w="578"/>
      </w:tblGrid>
      <w:tr w:rsidR="00E601AB" w:rsidTr="003919E8">
        <w:trPr>
          <w:gridBefore w:val="1"/>
          <w:gridAfter w:val="1"/>
          <w:wBefore w:w="675" w:type="dxa"/>
          <w:wAfter w:w="592" w:type="dxa"/>
          <w:trHeight w:val="1763"/>
        </w:trPr>
        <w:tc>
          <w:tcPr>
            <w:tcW w:w="29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601AB" w:rsidRDefault="00E601AB" w:rsidP="003919E8">
            <w:pPr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GB"/>
              </w:rPr>
              <w:t>RE</w:t>
            </w:r>
            <w:r>
              <w:rPr>
                <w:b/>
                <w:bCs/>
                <w:color w:val="000000"/>
                <w:lang w:val="en-US"/>
              </w:rPr>
              <w:t>P</w:t>
            </w:r>
            <w:r>
              <w:rPr>
                <w:b/>
                <w:bCs/>
                <w:color w:val="000000"/>
                <w:lang w:val="en-GB"/>
              </w:rPr>
              <w:t>UBLICA  MOLDOVA</w:t>
            </w:r>
          </w:p>
          <w:p w:rsidR="00E601AB" w:rsidRDefault="00E601AB" w:rsidP="003919E8">
            <w:pPr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GB"/>
              </w:rPr>
              <w:t>RAIONUL  ORHEI</w:t>
            </w:r>
          </w:p>
          <w:p w:rsidR="00E601AB" w:rsidRDefault="00E601AB" w:rsidP="003919E8">
            <w:pPr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CONSILIUL COMUNEI DONICI</w:t>
            </w:r>
          </w:p>
          <w:p w:rsidR="00E601AB" w:rsidRDefault="00E601AB" w:rsidP="003919E8">
            <w:pPr>
              <w:spacing w:line="276" w:lineRule="auto"/>
              <w:jc w:val="center"/>
              <w:rPr>
                <w:b/>
                <w:noProof/>
                <w:color w:val="000000"/>
                <w:lang w:val="en-US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601AB" w:rsidRDefault="00E601AB" w:rsidP="003919E8">
            <w:pPr>
              <w:pStyle w:val="Antet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  <w:lang w:val="en-US"/>
              </w:rPr>
              <w:drawing>
                <wp:inline distT="0" distB="0" distL="0" distR="0" wp14:anchorId="15715AC7" wp14:editId="38B44927">
                  <wp:extent cx="895350" cy="1047750"/>
                  <wp:effectExtent l="0" t="0" r="0" b="0"/>
                  <wp:docPr id="1" name="Imagine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601AB" w:rsidRDefault="00E601AB" w:rsidP="003919E8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РЕСПУБЛИКА МОЛДОВА</w:t>
            </w:r>
          </w:p>
          <w:p w:rsidR="00E601AB" w:rsidRDefault="00E601AB" w:rsidP="003919E8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ОРХЕЙСКИЙ РАЙОН</w:t>
            </w:r>
          </w:p>
          <w:p w:rsidR="00E601AB" w:rsidRDefault="00E601AB" w:rsidP="003919E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КОМУНАЛЬНЫЙ СОВЕТ ДОНИЧ</w:t>
            </w:r>
          </w:p>
        </w:tc>
      </w:tr>
      <w:tr w:rsidR="00E601AB" w:rsidTr="003919E8">
        <w:trPr>
          <w:trHeight w:val="56"/>
        </w:trPr>
        <w:tc>
          <w:tcPr>
            <w:tcW w:w="1148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E601AB" w:rsidRDefault="00E601AB" w:rsidP="003919E8">
            <w:pPr>
              <w:spacing w:line="276" w:lineRule="auto"/>
              <w:jc w:val="center"/>
              <w:rPr>
                <w:b/>
                <w:noProof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MD 3526</w:t>
            </w:r>
            <w:r>
              <w:rPr>
                <w:b/>
                <w:noProof/>
                <w:color w:val="000000"/>
                <w:lang w:val="en-US"/>
              </w:rPr>
              <w:t xml:space="preserve">, </w:t>
            </w:r>
            <w:r>
              <w:rPr>
                <w:b/>
                <w:noProof/>
                <w:color w:val="000000"/>
                <w:u w:val="single"/>
                <w:lang w:val="en-US"/>
              </w:rPr>
              <w:t>www.donici.comuna.md,</w:t>
            </w:r>
            <w:r>
              <w:rPr>
                <w:b/>
                <w:noProof/>
                <w:color w:val="000000"/>
                <w:lang w:val="en-US"/>
              </w:rPr>
              <w:t xml:space="preserve">  </w:t>
            </w:r>
            <w:r>
              <w:rPr>
                <w:noProof/>
                <w:color w:val="000000"/>
                <w:lang w:val="en-US"/>
              </w:rPr>
              <w:t xml:space="preserve">mail: </w:t>
            </w:r>
            <w:r>
              <w:rPr>
                <w:b/>
                <w:noProof/>
                <w:color w:val="000000"/>
                <w:u w:val="single"/>
                <w:lang w:val="en-US"/>
              </w:rPr>
              <w:t>primaria.donici@mail.ru</w:t>
            </w:r>
            <w:r>
              <w:rPr>
                <w:b/>
                <w:noProof/>
                <w:color w:val="000000"/>
                <w:lang w:val="en-US"/>
              </w:rPr>
              <w:t>, tel/fax: + 373( 235) 73-536/93-</w:t>
            </w:r>
            <w:r>
              <w:rPr>
                <w:b/>
                <w:bCs/>
                <w:color w:val="000000"/>
                <w:shd w:val="clear" w:color="auto" w:fill="FFFFFF"/>
                <w:lang w:val="en-US"/>
              </w:rPr>
              <w:t>424</w:t>
            </w:r>
          </w:p>
        </w:tc>
      </w:tr>
    </w:tbl>
    <w:p w:rsidR="00745E10" w:rsidRDefault="00745E10" w:rsidP="00745E10">
      <w:pPr>
        <w:ind w:firstLine="567"/>
        <w:jc w:val="both"/>
        <w:rPr>
          <w:szCs w:val="28"/>
          <w:lang w:val="ro-RO"/>
        </w:rPr>
      </w:pPr>
      <w:r w:rsidRPr="001C36D1">
        <w:rPr>
          <w:b/>
          <w:szCs w:val="28"/>
          <w:lang w:val="ro-RO"/>
        </w:rPr>
        <w:t xml:space="preserve">                                                </w:t>
      </w:r>
      <w:r w:rsidRPr="006A35F1">
        <w:rPr>
          <w:b/>
          <w:szCs w:val="28"/>
          <w:lang w:val="en-US"/>
        </w:rPr>
        <w:t xml:space="preserve">    </w:t>
      </w:r>
      <w:r w:rsidRPr="001C36D1">
        <w:rPr>
          <w:b/>
          <w:szCs w:val="28"/>
          <w:lang w:val="ro-RO"/>
        </w:rPr>
        <w:t xml:space="preserve">       DECIZIE </w:t>
      </w:r>
      <w:r>
        <w:rPr>
          <w:b/>
          <w:szCs w:val="28"/>
          <w:lang w:val="ro-RO"/>
        </w:rPr>
        <w:t>proiect</w:t>
      </w:r>
    </w:p>
    <w:p w:rsidR="00745E10" w:rsidRPr="00DC72EA" w:rsidRDefault="00745E10" w:rsidP="00745E10">
      <w:pPr>
        <w:ind w:firstLine="567"/>
        <w:jc w:val="both"/>
        <w:rPr>
          <w:szCs w:val="28"/>
          <w:lang w:val="ro-RO"/>
        </w:rPr>
      </w:pPr>
      <w:r>
        <w:rPr>
          <w:szCs w:val="28"/>
          <w:lang w:val="ro-RO"/>
        </w:rPr>
        <w:t xml:space="preserve">nr. </w:t>
      </w:r>
      <w:r w:rsidR="00664048">
        <w:rPr>
          <w:szCs w:val="28"/>
          <w:lang w:val="ro-RO"/>
        </w:rPr>
        <w:t>5.</w:t>
      </w:r>
      <w:bookmarkStart w:id="0" w:name="_GoBack"/>
      <w:bookmarkEnd w:id="0"/>
      <w:r w:rsidR="00664048">
        <w:rPr>
          <w:szCs w:val="28"/>
          <w:lang w:val="ro-RO"/>
        </w:rPr>
        <w:t xml:space="preserve"> </w:t>
      </w:r>
      <w:r w:rsidR="00B6710D">
        <w:rPr>
          <w:szCs w:val="28"/>
          <w:lang w:val="ro-RO"/>
        </w:rPr>
        <w:t xml:space="preserve">                                                                                                           </w:t>
      </w:r>
      <w:r>
        <w:rPr>
          <w:szCs w:val="28"/>
          <w:lang w:val="ro-RO"/>
        </w:rPr>
        <w:t xml:space="preserve">din </w:t>
      </w:r>
      <w:r w:rsidR="00CF2F89">
        <w:rPr>
          <w:szCs w:val="28"/>
          <w:lang w:val="ro-RO"/>
        </w:rPr>
        <w:t>09.12.2022</w:t>
      </w:r>
    </w:p>
    <w:p w:rsidR="00745E10" w:rsidRDefault="00745E10" w:rsidP="00745E10">
      <w:pPr>
        <w:pStyle w:val="Listparagraf"/>
        <w:ind w:left="927"/>
        <w:rPr>
          <w:sz w:val="24"/>
          <w:szCs w:val="24"/>
          <w:lang w:val="ro-RO"/>
        </w:rPr>
      </w:pPr>
    </w:p>
    <w:p w:rsidR="00745E10" w:rsidRDefault="00745E10" w:rsidP="00745E10">
      <w:pPr>
        <w:pStyle w:val="1"/>
        <w:ind w:left="0"/>
        <w:jc w:val="both"/>
        <w:rPr>
          <w:i/>
          <w:lang w:eastAsia="en-US"/>
        </w:rPr>
      </w:pPr>
      <w:r>
        <w:rPr>
          <w:i/>
          <w:lang w:eastAsia="en-US"/>
        </w:rPr>
        <w:t xml:space="preserve">Cu privire la aprobarea şi  punerea în </w:t>
      </w:r>
    </w:p>
    <w:p w:rsidR="00745E10" w:rsidRDefault="00745E10" w:rsidP="00745E10">
      <w:pPr>
        <w:pStyle w:val="1"/>
        <w:ind w:left="0"/>
        <w:jc w:val="both"/>
        <w:rPr>
          <w:i/>
          <w:lang w:eastAsia="en-US"/>
        </w:rPr>
      </w:pPr>
      <w:r>
        <w:rPr>
          <w:i/>
          <w:lang w:eastAsia="en-US"/>
        </w:rPr>
        <w:t>aplicare a taxelor locale pentru anul 2020</w:t>
      </w:r>
    </w:p>
    <w:p w:rsidR="00745E10" w:rsidRPr="008E2A9A" w:rsidRDefault="00745E10" w:rsidP="00664048">
      <w:pPr>
        <w:spacing w:after="200" w:line="276" w:lineRule="auto"/>
        <w:jc w:val="both"/>
        <w:rPr>
          <w:rFonts w:eastAsiaTheme="minorHAnsi"/>
          <w:lang w:val="ro-RO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color w:val="000000"/>
          <w:lang w:val="ro-RO"/>
        </w:rPr>
        <w:t xml:space="preserve">    În conformitate cu Titlul VII ,,Taxele locale’’ din Codul fiscal, </w:t>
      </w:r>
      <w:r>
        <w:rPr>
          <w:lang w:val="ro-RO"/>
        </w:rPr>
        <w:t xml:space="preserve">art.14  alin.2  lit. a), art.19  alin.4,  art.22  alin.1 din  </w:t>
      </w:r>
      <w:r>
        <w:rPr>
          <w:color w:val="000000"/>
          <w:lang w:val="ro-RO"/>
        </w:rPr>
        <w:t>Legea privind administra</w:t>
      </w:r>
      <w:r>
        <w:rPr>
          <w:rFonts w:ascii="Cambria Math" w:hAnsi="Cambria Math" w:cs="Cambria Math"/>
          <w:color w:val="000000"/>
          <w:lang w:val="ro-RO"/>
        </w:rPr>
        <w:t>ț</w:t>
      </w:r>
      <w:r>
        <w:rPr>
          <w:color w:val="000000"/>
          <w:lang w:val="ro-RO"/>
        </w:rPr>
        <w:t>ia publică locală nr. 436-XVI din 28 decembrie 2006, art.32 lit.b)  din Legea privind finan</w:t>
      </w:r>
      <w:r>
        <w:rPr>
          <w:rFonts w:ascii="Cambria Math" w:hAnsi="Cambria Math" w:cs="Cambria Math"/>
          <w:color w:val="000000"/>
          <w:lang w:val="ro-RO"/>
        </w:rPr>
        <w:t>ț</w:t>
      </w:r>
      <w:r>
        <w:rPr>
          <w:color w:val="000000"/>
          <w:lang w:val="ro-RO"/>
        </w:rPr>
        <w:t>ele publice nr.397-XV din 16.10.2003,  art.28 alin.2 din Legea finan</w:t>
      </w:r>
      <w:r>
        <w:rPr>
          <w:rFonts w:ascii="Cambria Math" w:hAnsi="Cambria Math" w:cs="Cambria Math"/>
          <w:color w:val="000000"/>
          <w:lang w:val="ro-RO"/>
        </w:rPr>
        <w:t>ț</w:t>
      </w:r>
      <w:r>
        <w:rPr>
          <w:color w:val="000000"/>
          <w:lang w:val="ro-RO"/>
        </w:rPr>
        <w:t xml:space="preserve">elor publice </w:t>
      </w:r>
      <w:r>
        <w:rPr>
          <w:rFonts w:ascii="Cambria Math" w:hAnsi="Cambria Math" w:cs="Cambria Math"/>
          <w:color w:val="000000"/>
          <w:lang w:val="ro-RO"/>
        </w:rPr>
        <w:t>ș</w:t>
      </w:r>
      <w:r>
        <w:rPr>
          <w:color w:val="000000"/>
          <w:lang w:val="ro-RO"/>
        </w:rPr>
        <w:t>i responsabilită</w:t>
      </w:r>
      <w:r>
        <w:rPr>
          <w:rFonts w:ascii="Cambria Math" w:hAnsi="Cambria Math" w:cs="Cambria Math"/>
          <w:color w:val="000000"/>
          <w:lang w:val="ro-RO"/>
        </w:rPr>
        <w:t>ț</w:t>
      </w:r>
      <w:r>
        <w:rPr>
          <w:color w:val="000000"/>
          <w:lang w:val="ro-RO"/>
        </w:rPr>
        <w:t>ii bugetar fiscal nr. 181 din 25.07.2014,</w:t>
      </w:r>
      <w:r>
        <w:rPr>
          <w:lang w:val="ro-RO"/>
        </w:rPr>
        <w:t xml:space="preserve"> Legea nr. 235-XVI din 20.06.2006 cu privire la principiile de bază de reglementare a activităţii de întreprinzător,</w:t>
      </w:r>
      <w:r>
        <w:rPr>
          <w:color w:val="000000"/>
          <w:lang w:val="ro-RO"/>
        </w:rPr>
        <w:t xml:space="preserve"> </w:t>
      </w:r>
      <w:proofErr w:type="spellStart"/>
      <w:r>
        <w:rPr>
          <w:bCs/>
          <w:lang w:val="en-US"/>
        </w:rPr>
        <w:t>Legea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reglementarea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autorizare</w:t>
      </w:r>
      <w:proofErr w:type="spellEnd"/>
      <w:r>
        <w:rPr>
          <w:lang w:val="en-US"/>
        </w:rPr>
        <w:t xml:space="preserve"> </w:t>
      </w:r>
      <w:r>
        <w:rPr>
          <w:bCs/>
          <w:lang w:val="en-US"/>
        </w:rPr>
        <w:t xml:space="preserve">a </w:t>
      </w:r>
      <w:proofErr w:type="spellStart"/>
      <w:r>
        <w:rPr>
          <w:bCs/>
          <w:lang w:val="en-US"/>
        </w:rPr>
        <w:t>activităţii</w:t>
      </w:r>
      <w:proofErr w:type="spellEnd"/>
      <w:r>
        <w:rPr>
          <w:bCs/>
          <w:lang w:val="en-US"/>
        </w:rPr>
        <w:t xml:space="preserve"> de </w:t>
      </w:r>
      <w:proofErr w:type="spellStart"/>
      <w:r>
        <w:rPr>
          <w:bCs/>
          <w:lang w:val="en-US"/>
        </w:rPr>
        <w:t>întreprinzător</w:t>
      </w:r>
      <w:proofErr w:type="spellEnd"/>
      <w:r>
        <w:rPr>
          <w:lang w:val="en-US"/>
        </w:rPr>
        <w:t xml:space="preserve"> </w:t>
      </w:r>
      <w:proofErr w:type="spellStart"/>
      <w:r>
        <w:rPr>
          <w:bCs/>
          <w:lang w:val="en-US"/>
        </w:rPr>
        <w:t>nr</w:t>
      </w:r>
      <w:proofErr w:type="spellEnd"/>
      <w:r>
        <w:rPr>
          <w:bCs/>
          <w:lang w:val="en-US"/>
        </w:rPr>
        <w:t>. 160</w:t>
      </w:r>
      <w:proofErr w:type="gramStart"/>
      <w:r>
        <w:rPr>
          <w:bCs/>
          <w:lang w:val="en-US"/>
        </w:rPr>
        <w:t>  din</w:t>
      </w:r>
      <w:proofErr w:type="gramEnd"/>
      <w:r>
        <w:rPr>
          <w:bCs/>
          <w:lang w:val="en-US"/>
        </w:rPr>
        <w:t>  22.07.2011, art.17,17</w:t>
      </w:r>
      <w:r>
        <w:rPr>
          <w:bCs/>
          <w:vertAlign w:val="superscript"/>
          <w:lang w:val="en-US"/>
        </w:rPr>
        <w:t xml:space="preserve">7 </w:t>
      </w:r>
      <w:r>
        <w:rPr>
          <w:bCs/>
          <w:lang w:val="en-US"/>
        </w:rPr>
        <w:t xml:space="preserve">din  </w:t>
      </w:r>
      <w:r>
        <w:rPr>
          <w:color w:val="000000"/>
          <w:lang w:val="ro-RO"/>
        </w:rPr>
        <w:t>Legea cu privire la comerţul interior nr.231 din 23.09.2010, Hotărîrea Guvernului</w:t>
      </w:r>
      <w:r>
        <w:rPr>
          <w:bCs/>
          <w:lang w:val="en-US"/>
        </w:rPr>
        <w:t xml:space="preserve"> </w:t>
      </w:r>
      <w:r>
        <w:rPr>
          <w:lang w:val="en-US"/>
        </w:rPr>
        <w:t xml:space="preserve">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desfăşurarea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comerţului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amănuntul</w:t>
      </w:r>
      <w:proofErr w:type="spellEnd"/>
      <w:r>
        <w:rPr>
          <w:lang w:val="en-US"/>
        </w:rPr>
        <w:t xml:space="preserve"> </w:t>
      </w:r>
      <w:proofErr w:type="spellStart"/>
      <w:r>
        <w:rPr>
          <w:bCs/>
          <w:lang w:val="en-US"/>
        </w:rPr>
        <w:t>nr</w:t>
      </w:r>
      <w:proofErr w:type="spellEnd"/>
      <w:r>
        <w:rPr>
          <w:bCs/>
          <w:lang w:val="en-US"/>
        </w:rPr>
        <w:t xml:space="preserve">. </w:t>
      </w:r>
      <w:proofErr w:type="gramStart"/>
      <w:r>
        <w:rPr>
          <w:bCs/>
          <w:lang w:val="en-US"/>
        </w:rPr>
        <w:t>931  din</w:t>
      </w:r>
      <w:proofErr w:type="gramEnd"/>
      <w:r>
        <w:rPr>
          <w:bCs/>
          <w:lang w:val="en-US"/>
        </w:rPr>
        <w:t xml:space="preserve">  08.12.2011</w:t>
      </w:r>
      <w:r>
        <w:rPr>
          <w:bCs/>
          <w:lang w:val="ro-RO"/>
        </w:rPr>
        <w:t xml:space="preserve">, </w:t>
      </w:r>
      <w:r>
        <w:rPr>
          <w:bCs/>
          <w:lang w:val="en-US"/>
        </w:rPr>
        <w:t xml:space="preserve"> </w:t>
      </w:r>
      <w:r>
        <w:rPr>
          <w:color w:val="000000"/>
          <w:lang w:val="ro-RO"/>
        </w:rPr>
        <w:t xml:space="preserve">Hotărîrea Guvernului cu privire la aprobarea Regulamentului transporturilor auto de călători şi bagaje nr. 854 din 28.07.2006, </w:t>
      </w:r>
      <w:proofErr w:type="spellStart"/>
      <w:r>
        <w:rPr>
          <w:lang w:val="en-US"/>
        </w:rPr>
        <w:t>avizul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pozitiv</w:t>
      </w:r>
      <w:proofErr w:type="spellEnd"/>
      <w:r>
        <w:rPr>
          <w:lang w:val="en-US"/>
        </w:rPr>
        <w:t xml:space="preserve"> al  </w:t>
      </w:r>
      <w:proofErr w:type="spellStart"/>
      <w:r>
        <w:rPr>
          <w:lang w:val="en-US"/>
        </w:rPr>
        <w:t>comisiei</w:t>
      </w:r>
      <w:proofErr w:type="spellEnd"/>
      <w:r>
        <w:rPr>
          <w:lang w:val="en-US"/>
        </w:rPr>
        <w:t xml:space="preserve"> consultative  de  </w:t>
      </w:r>
      <w:proofErr w:type="spellStart"/>
      <w:r>
        <w:rPr>
          <w:lang w:val="en-US"/>
        </w:rPr>
        <w:t>specialitate</w:t>
      </w:r>
      <w:proofErr w:type="spellEnd"/>
      <w:r w:rsidRPr="00213FB1">
        <w:rPr>
          <w:rFonts w:eastAsiaTheme="minorHAnsi"/>
          <w:sz w:val="18"/>
          <w:szCs w:val="18"/>
          <w:lang w:val="ro-RO" w:eastAsia="en-US"/>
        </w:rPr>
        <w:t xml:space="preserve"> </w:t>
      </w:r>
      <w:r w:rsidRPr="008E2A9A">
        <w:rPr>
          <w:rFonts w:eastAsiaTheme="minorHAnsi"/>
          <w:lang w:val="ro-RO" w:eastAsia="en-US"/>
        </w:rPr>
        <w:t>Consiliul comunal DONICI  DECIDE:</w:t>
      </w:r>
    </w:p>
    <w:p w:rsidR="00745E10" w:rsidRDefault="00745E10" w:rsidP="00664048">
      <w:pPr>
        <w:numPr>
          <w:ilvl w:val="0"/>
          <w:numId w:val="7"/>
        </w:numPr>
        <w:spacing w:line="276" w:lineRule="auto"/>
        <w:jc w:val="both"/>
        <w:rPr>
          <w:color w:val="000000"/>
          <w:lang w:val="ro-RO"/>
        </w:rPr>
      </w:pPr>
      <w:r>
        <w:rPr>
          <w:color w:val="000000"/>
          <w:lang w:val="ro-RO"/>
        </w:rPr>
        <w:t>Se stabilesc taxele locale conform titlului VII al Codului fiscal  pe  teritoriul  comunei Donici, în</w:t>
      </w:r>
      <w:r w:rsidR="00CF2F89">
        <w:rPr>
          <w:color w:val="000000"/>
          <w:lang w:val="ro-RO"/>
        </w:rPr>
        <w:t>cepând  cu  data  de  01.01.2023</w:t>
      </w:r>
    </w:p>
    <w:p w:rsidR="00745E10" w:rsidRDefault="00745E10" w:rsidP="00664048">
      <w:pPr>
        <w:pStyle w:val="Listparagraf"/>
        <w:numPr>
          <w:ilvl w:val="0"/>
          <w:numId w:val="8"/>
        </w:numPr>
        <w:spacing w:after="160" w:line="276" w:lineRule="auto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Taxa  pentru  amenajarea  teritoriului</w:t>
      </w:r>
    </w:p>
    <w:p w:rsidR="00745E10" w:rsidRDefault="00745E10" w:rsidP="00664048">
      <w:pPr>
        <w:pStyle w:val="Listparagraf"/>
        <w:numPr>
          <w:ilvl w:val="0"/>
          <w:numId w:val="8"/>
        </w:numPr>
        <w:spacing w:after="160" w:line="276" w:lineRule="auto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Taxa pentru  unită</w:t>
      </w:r>
      <w:r>
        <w:rPr>
          <w:rFonts w:ascii="Cambria Math" w:hAnsi="Cambria Math" w:cs="Cambria Math"/>
          <w:color w:val="000000"/>
          <w:sz w:val="24"/>
          <w:szCs w:val="24"/>
          <w:lang w:val="ro-RO"/>
        </w:rPr>
        <w:t>ț</w:t>
      </w:r>
      <w:r>
        <w:rPr>
          <w:color w:val="000000"/>
          <w:sz w:val="24"/>
          <w:szCs w:val="24"/>
          <w:lang w:val="ro-RO"/>
        </w:rPr>
        <w:t xml:space="preserve">ile  comerciale  </w:t>
      </w:r>
      <w:r>
        <w:rPr>
          <w:rFonts w:ascii="Cambria Math" w:hAnsi="Cambria Math" w:cs="Cambria Math"/>
          <w:color w:val="000000"/>
          <w:sz w:val="24"/>
          <w:szCs w:val="24"/>
          <w:lang w:val="ro-RO"/>
        </w:rPr>
        <w:t>ș</w:t>
      </w:r>
      <w:r>
        <w:rPr>
          <w:color w:val="000000"/>
          <w:sz w:val="24"/>
          <w:szCs w:val="24"/>
          <w:lang w:val="ro-RO"/>
        </w:rPr>
        <w:t>i  sau  de  prestări  servicii</w:t>
      </w:r>
    </w:p>
    <w:p w:rsidR="00745E10" w:rsidRDefault="00745E10" w:rsidP="00664048">
      <w:pPr>
        <w:numPr>
          <w:ilvl w:val="0"/>
          <w:numId w:val="7"/>
        </w:numPr>
        <w:jc w:val="both"/>
        <w:rPr>
          <w:lang w:val="ro-RO"/>
        </w:rPr>
      </w:pPr>
      <w:r>
        <w:rPr>
          <w:lang w:val="ro-RO"/>
        </w:rPr>
        <w:t xml:space="preserve">Se </w:t>
      </w:r>
      <w:r>
        <w:rPr>
          <w:color w:val="000000"/>
          <w:lang w:val="ro-RO"/>
        </w:rPr>
        <w:t>stabilesc  următoarele  cote  concrete  a  taxelor  locale:</w:t>
      </w:r>
    </w:p>
    <w:p w:rsidR="00745E10" w:rsidRDefault="00745E10" w:rsidP="00664048">
      <w:pPr>
        <w:pStyle w:val="Listparagraf"/>
        <w:numPr>
          <w:ilvl w:val="0"/>
          <w:numId w:val="9"/>
        </w:numPr>
        <w:spacing w:after="160" w:line="256" w:lineRule="auto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Taxa  pentru  amenajarea  teritoriului</w:t>
      </w:r>
    </w:p>
    <w:p w:rsidR="00745E10" w:rsidRDefault="00745E10" w:rsidP="00664048">
      <w:pPr>
        <w:pStyle w:val="Listparagraf"/>
        <w:numPr>
          <w:ilvl w:val="0"/>
          <w:numId w:val="8"/>
        </w:numPr>
        <w:spacing w:after="160" w:line="25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Cu  baza  impozabilă  a  obiectului  impunerii-numărul  mediu  scriptic  trimestrial  al  salaria</w:t>
      </w:r>
      <w:r>
        <w:rPr>
          <w:rFonts w:ascii="Cambria Math" w:hAnsi="Cambria Math" w:cs="Cambria Math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 xml:space="preserve">ilor  </w:t>
      </w:r>
      <w:r>
        <w:rPr>
          <w:rFonts w:ascii="Cambria Math" w:hAnsi="Cambria Math" w:cs="Cambria Math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>i, suplimentar:</w:t>
      </w:r>
    </w:p>
    <w:p w:rsidR="00745E10" w:rsidRDefault="00745E10" w:rsidP="00664048">
      <w:pPr>
        <w:pStyle w:val="Listparagraf"/>
        <w:numPr>
          <w:ilvl w:val="0"/>
          <w:numId w:val="8"/>
        </w:numPr>
        <w:spacing w:after="160" w:line="25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  cazul  întreprinderilor  individuale  </w:t>
      </w:r>
      <w:r>
        <w:rPr>
          <w:rFonts w:ascii="Cambria Math" w:hAnsi="Cambria Math" w:cs="Cambria Math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 xml:space="preserve">i  gospodăriilor  </w:t>
      </w:r>
      <w:r>
        <w:rPr>
          <w:rFonts w:ascii="Cambria Math" w:hAnsi="Cambria Math" w:cs="Cambria Math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ărăne</w:t>
      </w:r>
      <w:r>
        <w:rPr>
          <w:rFonts w:ascii="Cambria Math" w:hAnsi="Cambria Math" w:cs="Cambria Math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 xml:space="preserve">t (de  fermier) - fondatorii  întreprinderii  individuale, fondatorul  </w:t>
      </w:r>
      <w:r>
        <w:rPr>
          <w:rFonts w:ascii="Cambria Math" w:hAnsi="Cambria Math" w:cs="Cambria Math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 xml:space="preserve">i  membrii  gospodăriilor  </w:t>
      </w:r>
      <w:r>
        <w:rPr>
          <w:rFonts w:ascii="Cambria Math" w:hAnsi="Cambria Math" w:cs="Cambria Math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ărăne</w:t>
      </w:r>
      <w:r>
        <w:rPr>
          <w:rFonts w:ascii="Cambria Math" w:hAnsi="Cambria Math" w:cs="Cambria Math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>ti (de  fermier);</w:t>
      </w:r>
    </w:p>
    <w:p w:rsidR="00745E10" w:rsidRDefault="00745E10" w:rsidP="00664048">
      <w:pPr>
        <w:pStyle w:val="Listparagraf"/>
        <w:numPr>
          <w:ilvl w:val="0"/>
          <w:numId w:val="8"/>
        </w:numPr>
        <w:spacing w:after="160" w:line="25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 cazul persoanelor  care  desfă</w:t>
      </w:r>
      <w:r>
        <w:rPr>
          <w:rFonts w:ascii="Cambria Math" w:hAnsi="Cambria Math" w:cs="Cambria Math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>oară  activitate  profesională  în  sectorul  justi</w:t>
      </w:r>
      <w:r>
        <w:rPr>
          <w:rFonts w:ascii="Cambria Math" w:hAnsi="Cambria Math" w:cs="Cambria Math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iei – numărul  de  persoane  abilitate  prin  lege  pentru  desfă</w:t>
      </w:r>
      <w:r>
        <w:rPr>
          <w:rFonts w:ascii="Cambria Math" w:hAnsi="Cambria Math" w:cs="Cambria Math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>urarea  activită</w:t>
      </w:r>
      <w:r>
        <w:rPr>
          <w:rFonts w:ascii="Cambria Math" w:hAnsi="Cambria Math" w:cs="Cambria Math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ii  profesionale  în  sectorul  justi</w:t>
      </w:r>
      <w:r>
        <w:rPr>
          <w:rFonts w:ascii="Cambria Math" w:hAnsi="Cambria Math" w:cs="Cambria Math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iei;</w:t>
      </w:r>
    </w:p>
    <w:p w:rsidR="00745E10" w:rsidRDefault="00745E10" w:rsidP="00664048">
      <w:pPr>
        <w:pStyle w:val="Listparagraf"/>
        <w:ind w:left="108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  stabile</w:t>
      </w:r>
      <w:r>
        <w:rPr>
          <w:rFonts w:ascii="Cambria Math" w:hAnsi="Cambria Math" w:cs="Cambria Math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>te -</w:t>
      </w:r>
      <w:r>
        <w:rPr>
          <w:b/>
          <w:sz w:val="24"/>
          <w:szCs w:val="24"/>
          <w:lang w:val="ro-RO"/>
        </w:rPr>
        <w:t>80 lei</w:t>
      </w:r>
      <w:r>
        <w:rPr>
          <w:sz w:val="24"/>
          <w:szCs w:val="24"/>
          <w:lang w:val="ro-RO"/>
        </w:rPr>
        <w:t xml:space="preserve">  anual  pentru  fiecare  salariat  </w:t>
      </w:r>
      <w:r>
        <w:rPr>
          <w:rFonts w:ascii="Cambria Math" w:hAnsi="Cambria Math" w:cs="Cambria Math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 xml:space="preserve">i/sau  fondator  al  întreprinderii  individuale, al  gospodărieu  </w:t>
      </w:r>
      <w:r>
        <w:rPr>
          <w:rFonts w:ascii="Cambria Math" w:hAnsi="Cambria Math" w:cs="Cambria Math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ărăne</w:t>
      </w:r>
      <w:r>
        <w:rPr>
          <w:rFonts w:ascii="Cambria Math" w:hAnsi="Cambria Math" w:cs="Cambria Math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 xml:space="preserve">ti (de fermier), de  asemebea  membrii  acesteia  </w:t>
      </w:r>
      <w:r>
        <w:rPr>
          <w:rFonts w:ascii="Cambria Math" w:hAnsi="Cambria Math" w:cs="Cambria Math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>i/ sau pentru  fiecare  persoană  ce  desfă</w:t>
      </w:r>
      <w:r>
        <w:rPr>
          <w:rFonts w:ascii="Cambria Math" w:hAnsi="Cambria Math" w:cs="Cambria Math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>oară  activitate  profesională  în  sectorul  justi</w:t>
      </w:r>
      <w:r>
        <w:rPr>
          <w:rFonts w:ascii="Cambria Math" w:hAnsi="Cambria Math" w:cs="Cambria Math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iei.</w:t>
      </w:r>
    </w:p>
    <w:p w:rsidR="00745E10" w:rsidRDefault="00745E10" w:rsidP="00664048">
      <w:pPr>
        <w:pStyle w:val="Listparagraf"/>
        <w:numPr>
          <w:ilvl w:val="0"/>
          <w:numId w:val="9"/>
        </w:numPr>
        <w:spacing w:after="160" w:line="256" w:lineRule="auto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Taxa pentru  unită</w:t>
      </w:r>
      <w:r>
        <w:rPr>
          <w:rFonts w:ascii="Cambria Math" w:hAnsi="Cambria Math" w:cs="Cambria Math"/>
          <w:b/>
          <w:sz w:val="24"/>
          <w:szCs w:val="24"/>
          <w:lang w:val="ro-RO"/>
        </w:rPr>
        <w:t>ț</w:t>
      </w:r>
      <w:r>
        <w:rPr>
          <w:b/>
          <w:sz w:val="24"/>
          <w:szCs w:val="24"/>
          <w:lang w:val="ro-RO"/>
        </w:rPr>
        <w:t xml:space="preserve">ile  comerciale  </w:t>
      </w:r>
      <w:r>
        <w:rPr>
          <w:rFonts w:ascii="Cambria Math" w:hAnsi="Cambria Math" w:cs="Cambria Math"/>
          <w:b/>
          <w:sz w:val="24"/>
          <w:szCs w:val="24"/>
          <w:lang w:val="ro-RO"/>
        </w:rPr>
        <w:t>ș</w:t>
      </w:r>
      <w:r>
        <w:rPr>
          <w:b/>
          <w:sz w:val="24"/>
          <w:szCs w:val="24"/>
          <w:lang w:val="ro-RO"/>
        </w:rPr>
        <w:t>i  sau  prestări  servicii</w:t>
      </w:r>
    </w:p>
    <w:p w:rsidR="00745E10" w:rsidRDefault="00745E10" w:rsidP="00664048">
      <w:pPr>
        <w:pStyle w:val="Listparagraf"/>
        <w:ind w:left="108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unită</w:t>
      </w:r>
      <w:r>
        <w:rPr>
          <w:rFonts w:ascii="Cambria Math" w:hAnsi="Cambria Math" w:cs="Cambria Math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ile   de  comer</w:t>
      </w:r>
      <w:r>
        <w:rPr>
          <w:rFonts w:ascii="Cambria Math" w:hAnsi="Cambria Math" w:cs="Cambria Math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 xml:space="preserve">  </w:t>
      </w:r>
      <w:r>
        <w:rPr>
          <w:rFonts w:ascii="Cambria Math" w:hAnsi="Cambria Math" w:cs="Cambria Math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>i/sau  prestări  servicii  care  corespund  activită</w:t>
      </w:r>
      <w:r>
        <w:rPr>
          <w:rFonts w:ascii="Cambria Math" w:hAnsi="Cambria Math" w:cs="Cambria Math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ilor  expuse  în  anexa  nr.1  la  Legea  nr.231  din  23  septembrie  2010  cu  privire  la  comer</w:t>
      </w:r>
      <w:r>
        <w:rPr>
          <w:rFonts w:ascii="Cambria Math" w:hAnsi="Cambria Math" w:cs="Cambria Math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>ul  interior. (conform  anexei  nr.2)</w:t>
      </w:r>
    </w:p>
    <w:p w:rsidR="00745E10" w:rsidRDefault="00745E10" w:rsidP="00664048">
      <w:pPr>
        <w:jc w:val="both"/>
        <w:rPr>
          <w:lang w:val="ro-RO"/>
        </w:rPr>
      </w:pPr>
      <w:r>
        <w:rPr>
          <w:lang w:val="ro-RO"/>
        </w:rPr>
        <w:t xml:space="preserve">         </w:t>
      </w:r>
    </w:p>
    <w:p w:rsidR="00745E10" w:rsidRDefault="00745E10" w:rsidP="00745E10">
      <w:pPr>
        <w:ind w:left="720"/>
        <w:jc w:val="both"/>
        <w:rPr>
          <w:lang w:val="ro-RO"/>
        </w:rPr>
      </w:pPr>
    </w:p>
    <w:p w:rsidR="00745E10" w:rsidRDefault="00745E10" w:rsidP="00745E10">
      <w:pPr>
        <w:ind w:left="1080"/>
        <w:jc w:val="both"/>
        <w:rPr>
          <w:color w:val="000000"/>
          <w:lang w:val="ro-RO"/>
        </w:rPr>
      </w:pPr>
    </w:p>
    <w:p w:rsidR="00745E10" w:rsidRDefault="00745E10" w:rsidP="00745E10">
      <w:pPr>
        <w:pStyle w:val="Listparagraf"/>
        <w:numPr>
          <w:ilvl w:val="0"/>
          <w:numId w:val="7"/>
        </w:numPr>
        <w:spacing w:after="160" w:line="256" w:lineRule="auto"/>
        <w:jc w:val="both"/>
        <w:rPr>
          <w:color w:val="000000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>Subiecţii impunerii, baza impozabilă a obiectelor impunetii, modul de calcularea, termenele de achitarea şi de prezentarea dării de seamă la taxele locale stabilite, conform Titlului VII al Codului fiscal.</w:t>
      </w:r>
    </w:p>
    <w:p w:rsidR="00745E10" w:rsidRDefault="00745E10" w:rsidP="00745E10">
      <w:pPr>
        <w:numPr>
          <w:ilvl w:val="0"/>
          <w:numId w:val="7"/>
        </w:numPr>
        <w:jc w:val="both"/>
        <w:rPr>
          <w:color w:val="000000"/>
          <w:lang w:val="ro-RO"/>
        </w:rPr>
      </w:pPr>
      <w:r>
        <w:rPr>
          <w:lang w:val="ro-RO"/>
        </w:rPr>
        <w:t xml:space="preserve"> Prezenta decizie în termen de 10 zile</w:t>
      </w:r>
      <w:r>
        <w:rPr>
          <w:color w:val="FFFFFF"/>
          <w:lang w:val="ro-RO"/>
        </w:rPr>
        <w:t xml:space="preserve"> </w:t>
      </w:r>
      <w:r>
        <w:rPr>
          <w:lang w:val="ro-RO"/>
        </w:rPr>
        <w:t>din data adoptării, urmează  a fi adusă la cunoştinţă  contribuabililor şi prezentată subdiviziunilor structurale teritoriale din cadrul  Serviciului Fiscal de Stat.</w:t>
      </w:r>
    </w:p>
    <w:p w:rsidR="00745E10" w:rsidRDefault="00745E10" w:rsidP="00745E10">
      <w:pPr>
        <w:numPr>
          <w:ilvl w:val="0"/>
          <w:numId w:val="7"/>
        </w:numPr>
        <w:jc w:val="both"/>
        <w:rPr>
          <w:color w:val="000000"/>
          <w:lang w:val="ro-RO"/>
        </w:rPr>
      </w:pPr>
      <w:r>
        <w:rPr>
          <w:color w:val="000000"/>
          <w:lang w:val="ro-RO"/>
        </w:rPr>
        <w:t>Controlul  executării  prezentei  decizii  se  pune  pe  seama  primarului  comunei Donici, GUZUN Serghei.</w:t>
      </w:r>
      <w:r>
        <w:rPr>
          <w:color w:val="FFFFFF"/>
          <w:lang w:val="ro-RO"/>
        </w:rPr>
        <w:t xml:space="preserve">                  </w:t>
      </w: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Pr="00FE0FE4" w:rsidRDefault="00745E10" w:rsidP="00745E10">
      <w:pPr>
        <w:pStyle w:val="Titlu2"/>
        <w:rPr>
          <w:rStyle w:val="Accentuat"/>
          <w:lang w:val="en-US"/>
        </w:rPr>
      </w:pPr>
      <w:proofErr w:type="spellStart"/>
      <w:r w:rsidRPr="00FE0FE4">
        <w:rPr>
          <w:rStyle w:val="Accentuat"/>
          <w:lang w:val="en-US"/>
        </w:rPr>
        <w:t>Preşedintele</w:t>
      </w:r>
      <w:proofErr w:type="spellEnd"/>
      <w:r w:rsidRPr="00FE0FE4">
        <w:rPr>
          <w:rStyle w:val="Accentuat"/>
          <w:lang w:val="en-US"/>
        </w:rPr>
        <w:t xml:space="preserve"> </w:t>
      </w:r>
      <w:proofErr w:type="spellStart"/>
      <w:r w:rsidRPr="00FE0FE4">
        <w:rPr>
          <w:rStyle w:val="Accentuat"/>
          <w:lang w:val="en-US"/>
        </w:rPr>
        <w:t>şedinţei</w:t>
      </w:r>
      <w:proofErr w:type="spellEnd"/>
      <w:r w:rsidRPr="00FE0FE4">
        <w:rPr>
          <w:rStyle w:val="Accentuat"/>
          <w:lang w:val="en-US"/>
        </w:rPr>
        <w:tab/>
        <w:t xml:space="preserve">                                                    </w:t>
      </w:r>
    </w:p>
    <w:p w:rsidR="00745E10" w:rsidRPr="00FE0FE4" w:rsidRDefault="00745E10" w:rsidP="00745E10">
      <w:pPr>
        <w:pStyle w:val="Titlu2"/>
        <w:rPr>
          <w:rStyle w:val="Accentuat"/>
          <w:lang w:val="en-US"/>
        </w:rPr>
      </w:pPr>
      <w:proofErr w:type="spellStart"/>
      <w:r w:rsidRPr="00FE0FE4">
        <w:rPr>
          <w:rStyle w:val="Accentuat"/>
          <w:lang w:val="en-US"/>
        </w:rPr>
        <w:t>Semnat</w:t>
      </w:r>
      <w:proofErr w:type="spellEnd"/>
      <w:r w:rsidRPr="00FE0FE4">
        <w:rPr>
          <w:rStyle w:val="Accentuat"/>
          <w:lang w:val="en-US"/>
        </w:rPr>
        <w:t xml:space="preserve"> la data de ______________</w:t>
      </w:r>
      <w:r w:rsidRPr="00FE0FE4">
        <w:rPr>
          <w:rStyle w:val="Accentuat"/>
          <w:lang w:val="en-US"/>
        </w:rPr>
        <w:tab/>
      </w:r>
      <w:r w:rsidRPr="00FE0FE4">
        <w:rPr>
          <w:rStyle w:val="Accentuat"/>
          <w:lang w:val="en-US"/>
        </w:rPr>
        <w:tab/>
        <w:t xml:space="preserve">                    </w:t>
      </w:r>
      <w:r w:rsidRPr="00FE0FE4">
        <w:rPr>
          <w:rStyle w:val="Accentuat"/>
          <w:lang w:val="en-US"/>
        </w:rPr>
        <w:tab/>
      </w:r>
      <w:r w:rsidRPr="00FE0FE4">
        <w:rPr>
          <w:rStyle w:val="Accentuat"/>
          <w:lang w:val="en-US"/>
        </w:rPr>
        <w:tab/>
      </w:r>
      <w:r w:rsidRPr="00FE0FE4">
        <w:rPr>
          <w:rStyle w:val="Accentuat"/>
          <w:lang w:val="en-US"/>
        </w:rPr>
        <w:tab/>
      </w:r>
    </w:p>
    <w:p w:rsidR="00745E10" w:rsidRDefault="00745E10" w:rsidP="00745E10">
      <w:pPr>
        <w:pStyle w:val="Titlu2"/>
        <w:rPr>
          <w:rStyle w:val="Accentuat"/>
          <w:lang w:val="ro-RO"/>
        </w:rPr>
      </w:pPr>
      <w:proofErr w:type="spellStart"/>
      <w:r w:rsidRPr="008E224C">
        <w:rPr>
          <w:rStyle w:val="Accentuat"/>
          <w:lang w:val="en-US"/>
        </w:rPr>
        <w:t>Secretarul</w:t>
      </w:r>
      <w:proofErr w:type="spellEnd"/>
      <w:r w:rsidRPr="008E224C">
        <w:rPr>
          <w:rStyle w:val="Accentuat"/>
          <w:lang w:val="en-US"/>
        </w:rPr>
        <w:t xml:space="preserve"> </w:t>
      </w:r>
      <w:proofErr w:type="spellStart"/>
      <w:r w:rsidRPr="008E224C">
        <w:rPr>
          <w:rStyle w:val="Accentuat"/>
          <w:lang w:val="en-US"/>
        </w:rPr>
        <w:t>Consiliului</w:t>
      </w:r>
      <w:proofErr w:type="spellEnd"/>
      <w:r w:rsidRPr="008E224C">
        <w:rPr>
          <w:rStyle w:val="Accentuat"/>
          <w:lang w:val="en-US"/>
        </w:rPr>
        <w:t xml:space="preserve"> local                                           GUZUN Iulia</w:t>
      </w: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745E10" w:rsidRDefault="00745E10" w:rsidP="00745E10">
      <w:pPr>
        <w:rPr>
          <w:lang w:val="ro-RO"/>
        </w:rPr>
      </w:pPr>
    </w:p>
    <w:p w:rsidR="006F2FC1" w:rsidRDefault="006F2FC1" w:rsidP="00745E10">
      <w:pPr>
        <w:rPr>
          <w:lang w:val="ro-RO"/>
        </w:rPr>
      </w:pPr>
    </w:p>
    <w:p w:rsidR="00F869DD" w:rsidRDefault="00F869DD" w:rsidP="00745E10">
      <w:pPr>
        <w:rPr>
          <w:lang w:val="ro-RO"/>
        </w:rPr>
      </w:pPr>
    </w:p>
    <w:p w:rsidR="00F869DD" w:rsidRDefault="00F869DD" w:rsidP="00745E10">
      <w:pPr>
        <w:rPr>
          <w:lang w:val="ro-RO"/>
        </w:rPr>
      </w:pPr>
    </w:p>
    <w:p w:rsidR="00F869DD" w:rsidRDefault="00F869DD" w:rsidP="00745E10">
      <w:pPr>
        <w:rPr>
          <w:lang w:val="ro-RO"/>
        </w:rPr>
      </w:pPr>
    </w:p>
    <w:p w:rsidR="00CB2D00" w:rsidRDefault="00CB2D00" w:rsidP="00745E10">
      <w:pPr>
        <w:rPr>
          <w:lang w:val="ro-RO"/>
        </w:rPr>
      </w:pPr>
    </w:p>
    <w:p w:rsidR="00F869DD" w:rsidRDefault="00F869DD" w:rsidP="00745E10">
      <w:pPr>
        <w:rPr>
          <w:lang w:val="ro-RO"/>
        </w:rPr>
      </w:pPr>
    </w:p>
    <w:p w:rsidR="00F869DD" w:rsidRDefault="00F869DD" w:rsidP="00745E10">
      <w:pPr>
        <w:rPr>
          <w:lang w:val="ro-RO"/>
        </w:rPr>
      </w:pPr>
    </w:p>
    <w:p w:rsidR="00F869DD" w:rsidRDefault="00F869DD" w:rsidP="00745E10">
      <w:pPr>
        <w:rPr>
          <w:lang w:val="ro-RO"/>
        </w:rPr>
      </w:pPr>
    </w:p>
    <w:p w:rsidR="00F869DD" w:rsidRPr="0093164F" w:rsidRDefault="00F869DD" w:rsidP="00F869DD">
      <w:pPr>
        <w:spacing w:after="200" w:line="276" w:lineRule="auto"/>
        <w:jc w:val="right"/>
        <w:rPr>
          <w:rFonts w:eastAsiaTheme="minorHAnsi"/>
          <w:sz w:val="22"/>
          <w:szCs w:val="22"/>
          <w:lang w:val="ro-RO" w:eastAsia="en-US"/>
        </w:rPr>
      </w:pP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lastRenderedPageBreak/>
        <w:t>Anexa nr.1</w:t>
      </w:r>
    </w:p>
    <w:p w:rsidR="00F869DD" w:rsidRPr="00FE2B2A" w:rsidRDefault="00F869DD" w:rsidP="00F869DD">
      <w:pPr>
        <w:jc w:val="right"/>
        <w:rPr>
          <w:rFonts w:asciiTheme="minorHAnsi" w:eastAsiaTheme="minorHAnsi" w:hAnsiTheme="minorHAnsi" w:cstheme="minorBidi"/>
          <w:sz w:val="22"/>
          <w:szCs w:val="22"/>
          <w:lang w:val="ro-RO" w:eastAsia="en-US"/>
        </w:rPr>
      </w:pP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  <w:t>La decizia Consiliului</w:t>
      </w:r>
    </w:p>
    <w:p w:rsidR="00F869DD" w:rsidRPr="00FE2B2A" w:rsidRDefault="00F869DD" w:rsidP="00F869DD">
      <w:pPr>
        <w:jc w:val="right"/>
        <w:rPr>
          <w:rFonts w:asciiTheme="minorHAnsi" w:eastAsiaTheme="minorHAnsi" w:hAnsiTheme="minorHAnsi" w:cstheme="minorBidi"/>
          <w:sz w:val="22"/>
          <w:szCs w:val="22"/>
          <w:lang w:val="ro-RO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</w:p>
    <w:p w:rsidR="00F869DD" w:rsidRPr="00FE2B2A" w:rsidRDefault="00F869DD" w:rsidP="00F869DD">
      <w:pP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</w:pPr>
    </w:p>
    <w:p w:rsidR="00F869DD" w:rsidRPr="00FE2B2A" w:rsidRDefault="00F869DD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</w:p>
    <w:p w:rsidR="00F869DD" w:rsidRPr="00FE2B2A" w:rsidRDefault="00F869DD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  <w:r w:rsidRPr="00FE2B2A"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>Taxele locale, cotele și înlesnirile fiscale ce se</w:t>
      </w:r>
      <w: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 xml:space="preserve"> pun în aplicare pentru anul 202</w:t>
      </w:r>
      <w:r w:rsidR="00664048"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>3</w:t>
      </w:r>
      <w:r w:rsidRPr="00FE2B2A"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 xml:space="preserve"> pe teritoriul UAT</w:t>
      </w:r>
      <w: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 xml:space="preserve"> Donici, r.Orhei.</w:t>
      </w:r>
    </w:p>
    <w:p w:rsidR="00F869DD" w:rsidRPr="00FE2B2A" w:rsidRDefault="00F869DD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</w:p>
    <w:tbl>
      <w:tblPr>
        <w:tblStyle w:val="10"/>
        <w:tblW w:w="9288" w:type="dxa"/>
        <w:tblLook w:val="04A0" w:firstRow="1" w:lastRow="0" w:firstColumn="1" w:lastColumn="0" w:noHBand="0" w:noVBand="1"/>
      </w:tblPr>
      <w:tblGrid>
        <w:gridCol w:w="577"/>
        <w:gridCol w:w="1691"/>
        <w:gridCol w:w="1408"/>
        <w:gridCol w:w="1627"/>
        <w:gridCol w:w="1293"/>
        <w:gridCol w:w="1293"/>
        <w:gridCol w:w="1399"/>
      </w:tblGrid>
      <w:tr w:rsidR="00F869DD" w:rsidRPr="00CF2F89" w:rsidTr="00F54D55">
        <w:tc>
          <w:tcPr>
            <w:tcW w:w="577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b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b/>
                <w:lang w:val="ro-RO" w:eastAsia="en-US"/>
              </w:rPr>
              <w:t xml:space="preserve">Nr </w:t>
            </w:r>
          </w:p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b/>
                <w:lang w:val="ro-RO" w:eastAsia="en-US"/>
              </w:rPr>
              <w:t>d/o</w:t>
            </w:r>
          </w:p>
        </w:tc>
        <w:tc>
          <w:tcPr>
            <w:tcW w:w="1691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b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b/>
                <w:lang w:val="ro-RO" w:eastAsia="en-US"/>
              </w:rPr>
              <w:t>Denumirea taxelor</w:t>
            </w:r>
          </w:p>
        </w:tc>
        <w:tc>
          <w:tcPr>
            <w:tcW w:w="1408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b/>
                <w:lang w:val="ro-RO" w:eastAsia="en-US"/>
              </w:rPr>
              <w:t>Cota taxei de bază</w:t>
            </w:r>
            <w:r w:rsidRPr="00FE2B2A">
              <w:rPr>
                <w:rFonts w:asciiTheme="minorHAnsi" w:eastAsiaTheme="minorHAnsi" w:hAnsiTheme="minorHAnsi" w:cstheme="minorBidi"/>
                <w:lang w:val="ro-RO" w:eastAsia="en-US"/>
              </w:rPr>
              <w:t xml:space="preserve"> (</w:t>
            </w:r>
            <w:r w:rsidRPr="00FE2B2A">
              <w:rPr>
                <w:rFonts w:asciiTheme="minorHAnsi" w:eastAsiaTheme="minorHAnsi" w:hAnsiTheme="minorHAnsi" w:cstheme="minorBidi"/>
                <w:sz w:val="16"/>
                <w:szCs w:val="16"/>
                <w:lang w:val="ro-RO" w:eastAsia="en-US"/>
              </w:rPr>
              <w:t>în lei % pentru anul calendaristic</w:t>
            </w:r>
            <w:r w:rsidRPr="00FE2B2A">
              <w:rPr>
                <w:rFonts w:asciiTheme="minorHAnsi" w:eastAsiaTheme="minorHAnsi" w:hAnsiTheme="minorHAnsi" w:cstheme="minorBidi"/>
                <w:lang w:val="ro-RO" w:eastAsia="en-US"/>
              </w:rPr>
              <w:t>).</w:t>
            </w:r>
          </w:p>
        </w:tc>
        <w:tc>
          <w:tcPr>
            <w:tcW w:w="1627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b/>
                <w:lang w:val="ro-RO" w:eastAsia="en-US"/>
              </w:rPr>
              <w:t>Coeficient pentru locul amplasării</w:t>
            </w:r>
            <w:r w:rsidRPr="00FE2B2A">
              <w:rPr>
                <w:rFonts w:asciiTheme="minorHAnsi" w:eastAsiaTheme="minorHAnsi" w:hAnsiTheme="minorHAnsi" w:cstheme="minorBidi"/>
                <w:lang w:val="ro-RO" w:eastAsia="en-US"/>
              </w:rPr>
              <w:t>(</w:t>
            </w:r>
            <w:r w:rsidRPr="00FE2B2A">
              <w:rPr>
                <w:rFonts w:asciiTheme="minorHAnsi" w:eastAsiaTheme="minorHAnsi" w:hAnsiTheme="minorHAnsi" w:cstheme="minorBidi"/>
                <w:sz w:val="16"/>
                <w:szCs w:val="16"/>
                <w:lang w:val="ro-RO" w:eastAsia="en-US"/>
              </w:rPr>
              <w:t>doar în cazul taxei de piață și taxei pentru dispozitivele publicitare).</w:t>
            </w:r>
          </w:p>
        </w:tc>
        <w:tc>
          <w:tcPr>
            <w:tcW w:w="1293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16"/>
                <w:szCs w:val="16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b/>
                <w:lang w:val="ro-RO" w:eastAsia="en-US"/>
              </w:rPr>
              <w:t>Coeficient pentru tipul pieței</w:t>
            </w:r>
            <w:r w:rsidRPr="00FE2B2A">
              <w:rPr>
                <w:rFonts w:asciiTheme="minorHAnsi" w:eastAsiaTheme="minorHAnsi" w:hAnsiTheme="minorHAnsi" w:cstheme="minorBidi"/>
                <w:lang w:val="ro-RO" w:eastAsia="en-US"/>
              </w:rPr>
              <w:t>(</w:t>
            </w:r>
            <w:r w:rsidRPr="00FE2B2A">
              <w:rPr>
                <w:rFonts w:asciiTheme="minorHAnsi" w:eastAsiaTheme="minorHAnsi" w:hAnsiTheme="minorHAnsi" w:cstheme="minorBidi"/>
                <w:sz w:val="16"/>
                <w:szCs w:val="16"/>
                <w:lang w:val="ro-RO" w:eastAsia="en-US"/>
              </w:rPr>
              <w:t>doar în cazul taxei de piață)</w:t>
            </w:r>
          </w:p>
        </w:tc>
        <w:tc>
          <w:tcPr>
            <w:tcW w:w="1293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b/>
                <w:lang w:val="ro-RO" w:eastAsia="en-US"/>
              </w:rPr>
              <w:t>Coeficient pentru regimul de activitate a pieței</w:t>
            </w:r>
            <w:r w:rsidRPr="00FE2B2A">
              <w:rPr>
                <w:rFonts w:asciiTheme="minorHAnsi" w:eastAsiaTheme="minorHAnsi" w:hAnsiTheme="minorHAnsi" w:cstheme="minorBidi"/>
                <w:lang w:val="ro-RO" w:eastAsia="en-US"/>
              </w:rPr>
              <w:t>(</w:t>
            </w:r>
            <w:r w:rsidRPr="00FE2B2A">
              <w:rPr>
                <w:rFonts w:asciiTheme="minorHAnsi" w:eastAsiaTheme="minorHAnsi" w:hAnsiTheme="minorHAnsi" w:cstheme="minorBidi"/>
                <w:sz w:val="16"/>
                <w:szCs w:val="16"/>
                <w:lang w:val="ro-RO" w:eastAsia="en-US"/>
              </w:rPr>
              <w:t>doar în cazul taxei de piață)</w:t>
            </w:r>
          </w:p>
        </w:tc>
        <w:tc>
          <w:tcPr>
            <w:tcW w:w="1399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b/>
                <w:lang w:val="ro-RO" w:eastAsia="en-US"/>
              </w:rPr>
              <w:t>Înlesnirile fiscale conform art.296 din Codul fiscal</w:t>
            </w:r>
            <w:r w:rsidRPr="00FE2B2A">
              <w:rPr>
                <w:rFonts w:asciiTheme="minorHAnsi" w:eastAsiaTheme="minorHAnsi" w:hAnsiTheme="minorHAnsi" w:cstheme="minorBidi"/>
                <w:lang w:val="ro-RO" w:eastAsia="en-US"/>
              </w:rPr>
              <w:t>, suplimentar celor stabilite prin art.295</w:t>
            </w:r>
          </w:p>
        </w:tc>
      </w:tr>
      <w:tr w:rsidR="00F869DD" w:rsidRPr="004C118C" w:rsidTr="00F54D55">
        <w:tc>
          <w:tcPr>
            <w:tcW w:w="577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1691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Taxa pentru amenajarea teritoriului</w:t>
            </w:r>
          </w:p>
        </w:tc>
        <w:tc>
          <w:tcPr>
            <w:tcW w:w="1408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80 </w:t>
            </w:r>
          </w:p>
        </w:tc>
        <w:tc>
          <w:tcPr>
            <w:tcW w:w="1627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293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      X</w:t>
            </w:r>
          </w:p>
        </w:tc>
        <w:tc>
          <w:tcPr>
            <w:tcW w:w="1293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399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      X</w:t>
            </w:r>
          </w:p>
        </w:tc>
      </w:tr>
      <w:tr w:rsidR="00F869DD" w:rsidRPr="00FE2B2A" w:rsidTr="00F54D55">
        <w:tc>
          <w:tcPr>
            <w:tcW w:w="577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2</w:t>
            </w:r>
          </w:p>
        </w:tc>
        <w:tc>
          <w:tcPr>
            <w:tcW w:w="1691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Taxa de piață</w:t>
            </w:r>
          </w:p>
        </w:tc>
        <w:tc>
          <w:tcPr>
            <w:tcW w:w="1408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627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      X</w:t>
            </w:r>
          </w:p>
        </w:tc>
        <w:tc>
          <w:tcPr>
            <w:tcW w:w="1293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293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      X</w:t>
            </w:r>
          </w:p>
        </w:tc>
        <w:tc>
          <w:tcPr>
            <w:tcW w:w="1399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</w:tr>
      <w:tr w:rsidR="00F869DD" w:rsidRPr="00FE2B2A" w:rsidTr="00F54D55">
        <w:tc>
          <w:tcPr>
            <w:tcW w:w="577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3</w:t>
            </w:r>
          </w:p>
        </w:tc>
        <w:tc>
          <w:tcPr>
            <w:tcW w:w="1691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Taxa pentru dispozitivele publicitare</w:t>
            </w:r>
          </w:p>
        </w:tc>
        <w:tc>
          <w:tcPr>
            <w:tcW w:w="1408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627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      X</w:t>
            </w:r>
          </w:p>
        </w:tc>
        <w:tc>
          <w:tcPr>
            <w:tcW w:w="1293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293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      X</w:t>
            </w:r>
          </w:p>
        </w:tc>
        <w:tc>
          <w:tcPr>
            <w:tcW w:w="1399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</w:tr>
    </w:tbl>
    <w:p w:rsidR="00F869DD" w:rsidRPr="00FE2B2A" w:rsidRDefault="00F869DD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</w:p>
    <w:p w:rsidR="00F869DD" w:rsidRDefault="00F869DD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  <w:r w:rsidRPr="00FE2B2A"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>Secretar al consiliului</w:t>
      </w:r>
      <w:r w:rsidRPr="00FE2B2A"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>Guzun Iulia</w:t>
      </w:r>
    </w:p>
    <w:p w:rsidR="00F869DD" w:rsidRDefault="00F869DD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</w:p>
    <w:p w:rsidR="00F869DD" w:rsidRDefault="00F869DD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</w:p>
    <w:p w:rsidR="00F869DD" w:rsidRDefault="00F869DD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</w:p>
    <w:p w:rsidR="00F869DD" w:rsidRDefault="00F869DD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</w:p>
    <w:p w:rsidR="00F869DD" w:rsidRDefault="00F869DD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</w:p>
    <w:p w:rsidR="00F869DD" w:rsidRDefault="00F869DD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</w:p>
    <w:p w:rsidR="00F869DD" w:rsidRDefault="00F869DD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</w:p>
    <w:p w:rsidR="00D37079" w:rsidRDefault="00D37079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</w:p>
    <w:p w:rsidR="00D37079" w:rsidRPr="00FE2B2A" w:rsidRDefault="00D37079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</w:p>
    <w:p w:rsidR="00F869DD" w:rsidRPr="00FE2B2A" w:rsidRDefault="00F869DD" w:rsidP="00F869DD">
      <w:pPr>
        <w:jc w:val="right"/>
        <w:rPr>
          <w:rFonts w:asciiTheme="minorHAnsi" w:eastAsiaTheme="minorHAnsi" w:hAnsiTheme="minorHAnsi" w:cstheme="minorBidi"/>
          <w:sz w:val="22"/>
          <w:szCs w:val="22"/>
          <w:lang w:val="ro-RO" w:eastAsia="en-US"/>
        </w:rPr>
      </w:pP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 xml:space="preserve">Anexa </w:t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>nr.2</w:t>
      </w:r>
    </w:p>
    <w:p w:rsidR="00F869DD" w:rsidRPr="00FE2B2A" w:rsidRDefault="00F869DD" w:rsidP="00F869DD">
      <w:pPr>
        <w:jc w:val="right"/>
        <w:rPr>
          <w:rFonts w:asciiTheme="minorHAnsi" w:eastAsiaTheme="minorHAnsi" w:hAnsiTheme="minorHAnsi" w:cstheme="minorBidi"/>
          <w:sz w:val="22"/>
          <w:szCs w:val="22"/>
          <w:lang w:val="ro-RO" w:eastAsia="en-US"/>
        </w:rPr>
      </w:pP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lastRenderedPageBreak/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  <w:t>la decizia Consiliului</w:t>
      </w:r>
    </w:p>
    <w:p w:rsidR="00F869DD" w:rsidRPr="00FE2B2A" w:rsidRDefault="00F869DD" w:rsidP="00F869DD">
      <w:pPr>
        <w:jc w:val="right"/>
        <w:rPr>
          <w:rFonts w:asciiTheme="minorHAnsi" w:eastAsiaTheme="minorHAnsi" w:hAnsiTheme="minorHAnsi" w:cstheme="minorBidi"/>
          <w:sz w:val="22"/>
          <w:szCs w:val="22"/>
          <w:lang w:val="ro-RO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ab/>
      </w:r>
    </w:p>
    <w:p w:rsidR="00F869DD" w:rsidRPr="00FE2B2A" w:rsidRDefault="00F869DD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  <w:r w:rsidRPr="00FE2B2A"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>Cotele taxei pentru unitățile comerciale și /sau de prestări servicii.</w:t>
      </w:r>
    </w:p>
    <w:tbl>
      <w:tblPr>
        <w:tblStyle w:val="2"/>
        <w:tblW w:w="9571" w:type="dxa"/>
        <w:tblInd w:w="-526" w:type="dxa"/>
        <w:tblLook w:val="04A0" w:firstRow="1" w:lastRow="0" w:firstColumn="1" w:lastColumn="0" w:noHBand="0" w:noVBand="1"/>
      </w:tblPr>
      <w:tblGrid>
        <w:gridCol w:w="534"/>
        <w:gridCol w:w="2641"/>
        <w:gridCol w:w="1598"/>
        <w:gridCol w:w="1595"/>
        <w:gridCol w:w="1592"/>
        <w:gridCol w:w="1611"/>
      </w:tblGrid>
      <w:tr w:rsidR="00F869DD" w:rsidRPr="00CF2F89" w:rsidTr="00F54D55">
        <w:tc>
          <w:tcPr>
            <w:tcW w:w="534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Nr </w:t>
            </w:r>
          </w:p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d/o</w:t>
            </w:r>
          </w:p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2641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Tipul obiectului de comerț și/sau obiectului de prestări servicii</w:t>
            </w:r>
          </w:p>
        </w:tc>
        <w:tc>
          <w:tcPr>
            <w:tcW w:w="1598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Cota taxei de bază pentru unitatea de comerț/de prestări servicii</w:t>
            </w:r>
          </w:p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16"/>
                <w:szCs w:val="16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(</w:t>
            </w:r>
            <w:r w:rsidRPr="00FE2B2A">
              <w:rPr>
                <w:rFonts w:asciiTheme="minorHAnsi" w:eastAsiaTheme="minorHAnsi" w:hAnsiTheme="minorHAnsi" w:cstheme="minorBidi"/>
                <w:sz w:val="16"/>
                <w:szCs w:val="16"/>
                <w:lang w:val="ro-RO" w:eastAsia="en-US"/>
              </w:rPr>
              <w:t>în lei pentru anul calendaristic)</w:t>
            </w:r>
          </w:p>
        </w:tc>
        <w:tc>
          <w:tcPr>
            <w:tcW w:w="1595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Coeficient pentru locul amplasării</w:t>
            </w:r>
          </w:p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(</w:t>
            </w:r>
            <w:r w:rsidRPr="00FE2B2A">
              <w:rPr>
                <w:rFonts w:asciiTheme="minorHAnsi" w:eastAsiaTheme="minorHAnsi" w:hAnsiTheme="minorHAnsi" w:cstheme="minorBidi"/>
                <w:sz w:val="16"/>
                <w:szCs w:val="16"/>
                <w:lang w:val="ro-RO" w:eastAsia="en-US"/>
              </w:rPr>
              <w:t>în % la cota taxei de bază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)</w:t>
            </w:r>
          </w:p>
        </w:tc>
        <w:tc>
          <w:tcPr>
            <w:tcW w:w="1592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Coeficient pentru tipul sau categoria de mărfuri realizate și a serviciilor prestate</w:t>
            </w:r>
          </w:p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(</w:t>
            </w:r>
            <w:r w:rsidRPr="00FE2B2A">
              <w:rPr>
                <w:rFonts w:asciiTheme="minorHAnsi" w:eastAsiaTheme="minorHAnsi" w:hAnsiTheme="minorHAnsi" w:cstheme="minorBidi"/>
                <w:sz w:val="16"/>
                <w:szCs w:val="16"/>
                <w:lang w:val="ro-RO" w:eastAsia="en-US"/>
              </w:rPr>
              <w:t>în % la cota taxei de bază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)</w:t>
            </w:r>
          </w:p>
        </w:tc>
        <w:tc>
          <w:tcPr>
            <w:tcW w:w="1611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Coeficientul pentru programul de activitate regim non-stop</w:t>
            </w:r>
          </w:p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(</w:t>
            </w:r>
            <w:r w:rsidRPr="00FE2B2A">
              <w:rPr>
                <w:rFonts w:asciiTheme="minorHAnsi" w:eastAsiaTheme="minorHAnsi" w:hAnsiTheme="minorHAnsi" w:cstheme="minorBidi"/>
                <w:sz w:val="16"/>
                <w:szCs w:val="16"/>
                <w:lang w:val="ro-RO" w:eastAsia="en-US"/>
              </w:rPr>
              <w:t>în % la cota taxei de bază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)</w:t>
            </w:r>
          </w:p>
        </w:tc>
      </w:tr>
      <w:tr w:rsidR="00F869DD" w:rsidRPr="00CF2F89" w:rsidTr="00F54D55">
        <w:tc>
          <w:tcPr>
            <w:tcW w:w="9571" w:type="dxa"/>
            <w:gridSpan w:val="6"/>
          </w:tcPr>
          <w:p w:rsidR="00F869DD" w:rsidRPr="00FE2B2A" w:rsidRDefault="00F869DD" w:rsidP="00F54D55">
            <w:pPr>
              <w:ind w:left="709" w:firstLine="567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Unitățile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decomerț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cu amănuntul 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conform HG nr.931 din 08.12.20110</w:t>
            </w:r>
          </w:p>
        </w:tc>
      </w:tr>
      <w:tr w:rsidR="00F869DD" w:rsidRPr="0093164F" w:rsidTr="00F54D55">
        <w:tc>
          <w:tcPr>
            <w:tcW w:w="534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2641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Magazin care </w:t>
            </w:r>
            <w:r w:rsidRPr="00A341DC">
              <w:rPr>
                <w:rFonts w:asciiTheme="minorHAnsi" w:eastAsiaTheme="minorHAnsi" w:hAnsiTheme="minorHAnsi" w:cstheme="minorBidi"/>
                <w:sz w:val="20"/>
                <w:szCs w:val="20"/>
                <w:lang w:val="ro-RO" w:eastAsia="en-US"/>
              </w:rPr>
              <w:t>comercializează produse alimentare, mărfuri de uz casnic, mărfuri industrial, produse cosmetic și mobilier.</w:t>
            </w:r>
          </w:p>
        </w:tc>
        <w:tc>
          <w:tcPr>
            <w:tcW w:w="1598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595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      X</w:t>
            </w:r>
          </w:p>
        </w:tc>
        <w:tc>
          <w:tcPr>
            <w:tcW w:w="1592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          X</w:t>
            </w:r>
          </w:p>
        </w:tc>
        <w:tc>
          <w:tcPr>
            <w:tcW w:w="1611" w:type="dxa"/>
          </w:tcPr>
          <w:p w:rsidR="00F869DD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  <w:p w:rsidR="00F869DD" w:rsidRPr="00FE2B2A" w:rsidRDefault="00F869DD" w:rsidP="00F54D5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</w:tr>
      <w:tr w:rsidR="00F869DD" w:rsidRPr="00FE2B2A" w:rsidTr="00F54D55">
        <w:tc>
          <w:tcPr>
            <w:tcW w:w="534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2641" w:type="dxa"/>
          </w:tcPr>
          <w:p w:rsidR="00F869DD" w:rsidRPr="00FE2B2A" w:rsidRDefault="00F869DD" w:rsidP="00186BF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proofErr w:type="spellStart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-pînă</w:t>
            </w:r>
            <w:proofErr w:type="spellEnd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la  </w:t>
            </w:r>
            <w:r w:rsidR="00186BF8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2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0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 m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  <w:lang w:val="ro-RO" w:eastAsia="en-US"/>
              </w:rPr>
              <w:t>2</w:t>
            </w:r>
          </w:p>
        </w:tc>
        <w:tc>
          <w:tcPr>
            <w:tcW w:w="1598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200lei</w:t>
            </w:r>
          </w:p>
        </w:tc>
        <w:tc>
          <w:tcPr>
            <w:tcW w:w="1595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592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611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</w:tr>
      <w:tr w:rsidR="00F869DD" w:rsidRPr="00730286" w:rsidTr="00186BF8">
        <w:trPr>
          <w:trHeight w:val="300"/>
        </w:trPr>
        <w:tc>
          <w:tcPr>
            <w:tcW w:w="534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2641" w:type="dxa"/>
          </w:tcPr>
          <w:p w:rsidR="00F869DD" w:rsidRDefault="00F869DD" w:rsidP="00186BF8">
            <w:pPr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  <w:lang w:val="ro-RO" w:eastAsia="en-US"/>
              </w:rPr>
            </w:pPr>
            <w:proofErr w:type="spellStart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-de</w:t>
            </w:r>
            <w:proofErr w:type="spellEnd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la</w:t>
            </w:r>
            <w:r w:rsidR="00186BF8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21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  </w:t>
            </w:r>
            <w:proofErr w:type="spellStart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-pînă</w:t>
            </w:r>
            <w:proofErr w:type="spellEnd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la</w:t>
            </w:r>
            <w:r w:rsidR="00186BF8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3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0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   m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  <w:lang w:val="ro-RO" w:eastAsia="en-US"/>
              </w:rPr>
              <w:t>2</w:t>
            </w:r>
          </w:p>
          <w:p w:rsidR="00D37079" w:rsidRPr="00D37079" w:rsidRDefault="00D37079" w:rsidP="00186BF8">
            <w:pPr>
              <w:rPr>
                <w:rFonts w:asciiTheme="minorHAnsi" w:eastAsiaTheme="minorHAnsi" w:hAnsiTheme="minorHAnsi" w:cstheme="minorBidi"/>
                <w:lang w:val="ro-RO" w:eastAsia="en-US"/>
              </w:rPr>
            </w:pPr>
            <w:r w:rsidRPr="00D37079">
              <w:rPr>
                <w:rFonts w:asciiTheme="minorHAnsi" w:eastAsiaTheme="minorHAnsi" w:hAnsiTheme="minorHAnsi" w:cstheme="minorBidi"/>
                <w:vertAlign w:val="superscript"/>
                <w:lang w:val="ro-RO" w:eastAsia="en-US"/>
              </w:rPr>
              <w:t>program redus de activitate</w:t>
            </w:r>
          </w:p>
        </w:tc>
        <w:tc>
          <w:tcPr>
            <w:tcW w:w="1598" w:type="dxa"/>
          </w:tcPr>
          <w:p w:rsidR="00186BF8" w:rsidRPr="00FE2B2A" w:rsidRDefault="00186BF8" w:rsidP="00186BF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210</w:t>
            </w:r>
            <w:r w:rsidR="00F869DD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0 lei</w:t>
            </w:r>
          </w:p>
        </w:tc>
        <w:tc>
          <w:tcPr>
            <w:tcW w:w="1595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592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611" w:type="dxa"/>
          </w:tcPr>
          <w:p w:rsidR="00F869DD" w:rsidRPr="00FE2B2A" w:rsidRDefault="00F869DD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</w:tr>
      <w:tr w:rsidR="00186BF8" w:rsidRPr="00730286" w:rsidTr="00F54D55">
        <w:trPr>
          <w:trHeight w:val="240"/>
        </w:trPr>
        <w:tc>
          <w:tcPr>
            <w:tcW w:w="534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2641" w:type="dxa"/>
          </w:tcPr>
          <w:p w:rsidR="00186BF8" w:rsidRPr="00FE2B2A" w:rsidRDefault="00186BF8" w:rsidP="00186BF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proofErr w:type="spellStart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-de</w:t>
            </w:r>
            <w:proofErr w:type="spellEnd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la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31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  </w:t>
            </w:r>
            <w:proofErr w:type="spellStart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-pînă</w:t>
            </w:r>
            <w:proofErr w:type="spellEnd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la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70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   m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  <w:lang w:val="ro-RO" w:eastAsia="en-US"/>
              </w:rPr>
              <w:t>2</w:t>
            </w:r>
          </w:p>
        </w:tc>
        <w:tc>
          <w:tcPr>
            <w:tcW w:w="1598" w:type="dxa"/>
          </w:tcPr>
          <w:p w:rsidR="00D37079" w:rsidRPr="00FE2B2A" w:rsidRDefault="00186BF8" w:rsidP="004C5E6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4200 lei</w:t>
            </w:r>
          </w:p>
        </w:tc>
        <w:tc>
          <w:tcPr>
            <w:tcW w:w="1595" w:type="dxa"/>
          </w:tcPr>
          <w:p w:rsidR="00186BF8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1592" w:type="dxa"/>
          </w:tcPr>
          <w:p w:rsidR="00186BF8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1611" w:type="dxa"/>
          </w:tcPr>
          <w:p w:rsidR="00186BF8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</w:tr>
      <w:tr w:rsidR="00186BF8" w:rsidRPr="0051499D" w:rsidTr="00F54D55">
        <w:tc>
          <w:tcPr>
            <w:tcW w:w="534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2641" w:type="dxa"/>
          </w:tcPr>
          <w:p w:rsidR="00186BF8" w:rsidRPr="00FE2B2A" w:rsidRDefault="00186BF8" w:rsidP="00186BF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- de la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71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  </w:t>
            </w:r>
            <w:proofErr w:type="spellStart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-pînă</w:t>
            </w:r>
            <w:proofErr w:type="spellEnd"/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la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100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   m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  <w:lang w:val="ro-RO" w:eastAsia="en-US"/>
              </w:rPr>
              <w:t>2</w:t>
            </w:r>
          </w:p>
        </w:tc>
        <w:tc>
          <w:tcPr>
            <w:tcW w:w="1598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5200 lei</w:t>
            </w:r>
          </w:p>
        </w:tc>
        <w:tc>
          <w:tcPr>
            <w:tcW w:w="1595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592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61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</w:tr>
      <w:tr w:rsidR="00186BF8" w:rsidRPr="00CF2F89" w:rsidTr="00F54D55">
        <w:tc>
          <w:tcPr>
            <w:tcW w:w="9571" w:type="dxa"/>
            <w:gridSpan w:val="6"/>
          </w:tcPr>
          <w:p w:rsidR="00186BF8" w:rsidRPr="00FE2B2A" w:rsidRDefault="00186BF8" w:rsidP="00F54D55">
            <w:pPr>
              <w:ind w:firstLine="3119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Unitățile de comerț cash and carry</w:t>
            </w:r>
          </w:p>
        </w:tc>
      </w:tr>
      <w:tr w:rsidR="00186BF8" w:rsidRPr="00CF2F89" w:rsidTr="00F54D55">
        <w:trPr>
          <w:trHeight w:val="365"/>
        </w:trPr>
        <w:tc>
          <w:tcPr>
            <w:tcW w:w="534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264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Obiectele de comerț cash and carry</w:t>
            </w:r>
          </w:p>
        </w:tc>
        <w:tc>
          <w:tcPr>
            <w:tcW w:w="1598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1595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1592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161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</w:tr>
      <w:tr w:rsidR="00186BF8" w:rsidRPr="00FE2B2A" w:rsidTr="00F54D55">
        <w:tc>
          <w:tcPr>
            <w:tcW w:w="534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264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-pînă la   m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  <w:lang w:val="ro-RO" w:eastAsia="en-US"/>
              </w:rPr>
              <w:t>2</w:t>
            </w:r>
          </w:p>
        </w:tc>
        <w:tc>
          <w:tcPr>
            <w:tcW w:w="1598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595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592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61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</w:tr>
      <w:tr w:rsidR="00186BF8" w:rsidRPr="0093164F" w:rsidTr="00F54D55">
        <w:tc>
          <w:tcPr>
            <w:tcW w:w="534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264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-de la   -pînă la   m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  <w:lang w:val="ro-RO" w:eastAsia="en-US"/>
              </w:rPr>
              <w:t>2</w:t>
            </w:r>
          </w:p>
        </w:tc>
        <w:tc>
          <w:tcPr>
            <w:tcW w:w="1598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595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592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61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</w:tr>
      <w:tr w:rsidR="00186BF8" w:rsidRPr="00CF2F89" w:rsidTr="00F54D55">
        <w:tc>
          <w:tcPr>
            <w:tcW w:w="9571" w:type="dxa"/>
            <w:gridSpan w:val="6"/>
          </w:tcPr>
          <w:p w:rsidR="00186BF8" w:rsidRPr="00FE2B2A" w:rsidRDefault="00186BF8" w:rsidP="00F54D55">
            <w:pPr>
              <w:ind w:firstLine="3119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Unități de comerț cu ridicata</w:t>
            </w:r>
          </w:p>
        </w:tc>
      </w:tr>
      <w:tr w:rsidR="00186BF8" w:rsidRPr="00CF2F89" w:rsidTr="00F54D55">
        <w:tc>
          <w:tcPr>
            <w:tcW w:w="534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2641" w:type="dxa"/>
          </w:tcPr>
          <w:p w:rsidR="00186BF8" w:rsidRPr="00A341DC" w:rsidRDefault="00186BF8" w:rsidP="00F54D5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ro-RO" w:eastAsia="en-US"/>
              </w:rPr>
            </w:pPr>
            <w:r w:rsidRPr="00A341DC">
              <w:rPr>
                <w:rFonts w:asciiTheme="minorHAnsi" w:eastAsiaTheme="minorHAnsi" w:hAnsiTheme="minorHAnsi" w:cstheme="minorBidi"/>
                <w:sz w:val="20"/>
                <w:szCs w:val="20"/>
                <w:lang w:val="ro-RO" w:eastAsia="en-US"/>
              </w:rPr>
              <w:t>Încăperi de depozitare a produselor cumpărate în scopul revînzării acestora către alți comercianți sau utilizatori profesionali</w:t>
            </w:r>
          </w:p>
        </w:tc>
        <w:tc>
          <w:tcPr>
            <w:tcW w:w="1598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1595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1592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161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</w:tr>
      <w:tr w:rsidR="00186BF8" w:rsidRPr="00FE2B2A" w:rsidTr="00F54D55">
        <w:tc>
          <w:tcPr>
            <w:tcW w:w="534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264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-pînă la   m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  <w:lang w:val="ro-RO" w:eastAsia="en-US"/>
              </w:rPr>
              <w:t>2</w:t>
            </w:r>
          </w:p>
        </w:tc>
        <w:tc>
          <w:tcPr>
            <w:tcW w:w="1598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595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592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61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</w:tr>
      <w:tr w:rsidR="00186BF8" w:rsidRPr="0093164F" w:rsidTr="00F54D55">
        <w:tc>
          <w:tcPr>
            <w:tcW w:w="534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264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-de la   -pînă la   m</w:t>
            </w: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  <w:lang w:val="ro-RO" w:eastAsia="en-US"/>
              </w:rPr>
              <w:t>2</w:t>
            </w:r>
          </w:p>
        </w:tc>
        <w:tc>
          <w:tcPr>
            <w:tcW w:w="1598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595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592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61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</w:tr>
      <w:tr w:rsidR="00186BF8" w:rsidRPr="00CF2F89" w:rsidTr="00F54D55">
        <w:tc>
          <w:tcPr>
            <w:tcW w:w="9571" w:type="dxa"/>
            <w:gridSpan w:val="6"/>
          </w:tcPr>
          <w:p w:rsidR="00186BF8" w:rsidRPr="00FE2B2A" w:rsidRDefault="00186BF8" w:rsidP="00F54D55">
            <w:pPr>
              <w:ind w:firstLine="1985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Unități de alimentație publică( conform HG nr.1209 din 08.11.2007)</w:t>
            </w:r>
          </w:p>
        </w:tc>
      </w:tr>
      <w:tr w:rsidR="00186BF8" w:rsidRPr="00FE2B2A" w:rsidTr="00F54D55">
        <w:tc>
          <w:tcPr>
            <w:tcW w:w="534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264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Complex de alimentație publică:</w:t>
            </w:r>
          </w:p>
        </w:tc>
        <w:tc>
          <w:tcPr>
            <w:tcW w:w="1598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1595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1592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161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</w:tr>
      <w:tr w:rsidR="00186BF8" w:rsidRPr="00FE2B2A" w:rsidTr="00F54D55">
        <w:tc>
          <w:tcPr>
            <w:tcW w:w="534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264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-pînă la   unități</w:t>
            </w:r>
          </w:p>
        </w:tc>
        <w:tc>
          <w:tcPr>
            <w:tcW w:w="1598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595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592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61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</w:tr>
      <w:tr w:rsidR="00186BF8" w:rsidRPr="00FE2B2A" w:rsidTr="00F54D55">
        <w:tc>
          <w:tcPr>
            <w:tcW w:w="534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264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-de la   unități</w:t>
            </w:r>
          </w:p>
        </w:tc>
        <w:tc>
          <w:tcPr>
            <w:tcW w:w="1598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595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592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61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</w:tr>
      <w:tr w:rsidR="00186BF8" w:rsidRPr="00FE2B2A" w:rsidTr="00F54D55">
        <w:tc>
          <w:tcPr>
            <w:tcW w:w="534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2</w:t>
            </w:r>
          </w:p>
        </w:tc>
        <w:tc>
          <w:tcPr>
            <w:tcW w:w="264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Restaurant </w:t>
            </w:r>
          </w:p>
        </w:tc>
        <w:tc>
          <w:tcPr>
            <w:tcW w:w="1598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1595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1592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161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</w:tr>
      <w:tr w:rsidR="00186BF8" w:rsidRPr="00FE2B2A" w:rsidTr="00F54D55">
        <w:tc>
          <w:tcPr>
            <w:tcW w:w="534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264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-pînă la   locuri</w:t>
            </w:r>
          </w:p>
        </w:tc>
        <w:tc>
          <w:tcPr>
            <w:tcW w:w="1598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595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592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61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</w:tr>
      <w:tr w:rsidR="00186BF8" w:rsidRPr="0093164F" w:rsidTr="00F54D55">
        <w:tc>
          <w:tcPr>
            <w:tcW w:w="534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</w:p>
        </w:tc>
        <w:tc>
          <w:tcPr>
            <w:tcW w:w="264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-de la   -pînă la   locuri</w:t>
            </w:r>
          </w:p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Sala de festivități</w:t>
            </w:r>
          </w:p>
        </w:tc>
        <w:tc>
          <w:tcPr>
            <w:tcW w:w="1598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  <w:tc>
          <w:tcPr>
            <w:tcW w:w="1595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592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 xml:space="preserve"> X</w:t>
            </w:r>
          </w:p>
        </w:tc>
        <w:tc>
          <w:tcPr>
            <w:tcW w:w="1611" w:type="dxa"/>
          </w:tcPr>
          <w:p w:rsidR="00186BF8" w:rsidRPr="00FE2B2A" w:rsidRDefault="00186BF8" w:rsidP="00F54D5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X</w:t>
            </w:r>
          </w:p>
        </w:tc>
      </w:tr>
      <w:tr w:rsidR="00186BF8" w:rsidRPr="00CF2F89" w:rsidTr="00F54D55">
        <w:tc>
          <w:tcPr>
            <w:tcW w:w="9571" w:type="dxa"/>
            <w:gridSpan w:val="6"/>
          </w:tcPr>
          <w:p w:rsidR="00186BF8" w:rsidRPr="00FE2B2A" w:rsidRDefault="00186BF8" w:rsidP="00F54D55">
            <w:pPr>
              <w:ind w:firstLine="3261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Unități de prestări servicii</w:t>
            </w:r>
          </w:p>
          <w:p w:rsidR="00186BF8" w:rsidRPr="00FE2B2A" w:rsidRDefault="00186BF8" w:rsidP="00F54D55">
            <w:pPr>
              <w:ind w:left="2977" w:hanging="2977"/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</w:pPr>
            <w:r w:rsidRPr="00FE2B2A">
              <w:rPr>
                <w:rFonts w:asciiTheme="minorHAnsi" w:eastAsiaTheme="minorHAnsi" w:hAnsiTheme="minorHAnsi" w:cstheme="minorBidi"/>
                <w:sz w:val="22"/>
                <w:szCs w:val="22"/>
                <w:lang w:val="ro-RO" w:eastAsia="en-US"/>
              </w:rPr>
              <w:t>(secțiunilor G(45.2),I, L, M, N, R și S, diviziunile, grupele și clasa, conform anexei nr.1 la Legea nr.231 din 23.09.2010)</w:t>
            </w:r>
          </w:p>
        </w:tc>
      </w:tr>
    </w:tbl>
    <w:p w:rsidR="00F869DD" w:rsidRDefault="00F869DD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</w:p>
    <w:p w:rsidR="00F869DD" w:rsidRPr="00CC0F7F" w:rsidRDefault="00F869DD" w:rsidP="00F869DD">
      <w:pP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>Secret</w:t>
      </w:r>
      <w:r w:rsidRPr="00FE2B2A"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>ar al consiliului</w:t>
      </w:r>
      <w:r w:rsidRPr="00FE2B2A"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ab/>
      </w:r>
      <w:r w:rsidRPr="00FE2B2A"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ab/>
      </w:r>
      <w:r>
        <w:rPr>
          <w:rFonts w:asciiTheme="minorHAnsi" w:eastAsiaTheme="minorHAnsi" w:hAnsiTheme="minorHAnsi" w:cstheme="minorBidi"/>
          <w:sz w:val="28"/>
          <w:szCs w:val="28"/>
          <w:lang w:val="ro-RO" w:eastAsia="en-US"/>
        </w:rPr>
        <w:t>Guzun Iulia</w:t>
      </w:r>
    </w:p>
    <w:p w:rsidR="00F869DD" w:rsidRPr="00F869DD" w:rsidRDefault="00F869DD" w:rsidP="00745E10">
      <w:pPr>
        <w:rPr>
          <w:lang w:val="ro-RO"/>
        </w:rPr>
      </w:pPr>
    </w:p>
    <w:sectPr w:rsidR="00F869DD" w:rsidRPr="00F86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27B9"/>
    <w:multiLevelType w:val="hybridMultilevel"/>
    <w:tmpl w:val="18A27712"/>
    <w:lvl w:ilvl="0" w:tplc="FF3AF9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1337C2"/>
    <w:multiLevelType w:val="multilevel"/>
    <w:tmpl w:val="B3CE59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55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2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695069DC"/>
    <w:multiLevelType w:val="hybridMultilevel"/>
    <w:tmpl w:val="7214E286"/>
    <w:lvl w:ilvl="0" w:tplc="D1D221F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CD1FDC"/>
    <w:multiLevelType w:val="hybridMultilevel"/>
    <w:tmpl w:val="03C60D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49"/>
    <w:rsid w:val="00186BF8"/>
    <w:rsid w:val="00347857"/>
    <w:rsid w:val="00664048"/>
    <w:rsid w:val="00694CE0"/>
    <w:rsid w:val="006F2FC1"/>
    <w:rsid w:val="00745E10"/>
    <w:rsid w:val="00764549"/>
    <w:rsid w:val="00B40BCE"/>
    <w:rsid w:val="00B6710D"/>
    <w:rsid w:val="00CB2D00"/>
    <w:rsid w:val="00CF2F89"/>
    <w:rsid w:val="00D37079"/>
    <w:rsid w:val="00E601AB"/>
    <w:rsid w:val="00F8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B4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6">
    <w:name w:val="heading 6"/>
    <w:basedOn w:val="Normal"/>
    <w:next w:val="Normal"/>
    <w:link w:val="Titlu6Caracter"/>
    <w:unhideWhenUsed/>
    <w:qFormat/>
    <w:rsid w:val="00B40BCE"/>
    <w:pPr>
      <w:keepNext/>
      <w:spacing w:line="288" w:lineRule="auto"/>
      <w:jc w:val="both"/>
      <w:outlineLvl w:val="5"/>
    </w:pPr>
    <w:rPr>
      <w:b/>
      <w:sz w:val="22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B40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Titlu6Caracter">
    <w:name w:val="Titlu 6 Caracter"/>
    <w:basedOn w:val="Fontdeparagrafimplicit"/>
    <w:link w:val="Titlu6"/>
    <w:rsid w:val="00B40BCE"/>
    <w:rPr>
      <w:rFonts w:ascii="Times New Roman" w:eastAsia="Times New Roman" w:hAnsi="Times New Roman" w:cs="Times New Roman"/>
      <w:b/>
      <w:szCs w:val="20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B40BCE"/>
    <w:pPr>
      <w:ind w:left="720"/>
      <w:contextualSpacing/>
    </w:pPr>
    <w:rPr>
      <w:sz w:val="28"/>
      <w:szCs w:val="20"/>
      <w:lang w:eastAsia="en-US"/>
    </w:rPr>
  </w:style>
  <w:style w:type="character" w:customStyle="1" w:styleId="ListparagrafCaracter">
    <w:name w:val="Listă paragraf Caracter"/>
    <w:link w:val="Listparagraf"/>
    <w:uiPriority w:val="34"/>
    <w:locked/>
    <w:rsid w:val="00B40BCE"/>
    <w:rPr>
      <w:rFonts w:ascii="Times New Roman" w:eastAsia="Times New Roman" w:hAnsi="Times New Roman" w:cs="Times New Roman"/>
      <w:sz w:val="28"/>
      <w:szCs w:val="20"/>
    </w:rPr>
  </w:style>
  <w:style w:type="character" w:styleId="Accentuat">
    <w:name w:val="Emphasis"/>
    <w:basedOn w:val="Fontdeparagrafimplicit"/>
    <w:qFormat/>
    <w:rsid w:val="00B40BCE"/>
    <w:rPr>
      <w:i/>
      <w:iCs/>
    </w:rPr>
  </w:style>
  <w:style w:type="paragraph" w:customStyle="1" w:styleId="1">
    <w:name w:val="Абзац списка1"/>
    <w:basedOn w:val="Normal"/>
    <w:qFormat/>
    <w:rsid w:val="00745E10"/>
    <w:pPr>
      <w:ind w:left="720"/>
    </w:pPr>
    <w:rPr>
      <w:rFonts w:eastAsia="Calibri"/>
      <w:lang w:val="ro-RO"/>
    </w:rPr>
  </w:style>
  <w:style w:type="table" w:customStyle="1" w:styleId="10">
    <w:name w:val="Сетка таблицы1"/>
    <w:basedOn w:val="TabelNormal"/>
    <w:next w:val="GrilTabel"/>
    <w:uiPriority w:val="59"/>
    <w:rsid w:val="00F869D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TabelNormal"/>
    <w:next w:val="GrilTabel"/>
    <w:uiPriority w:val="59"/>
    <w:rsid w:val="00F869D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Tabel">
    <w:name w:val="Table Grid"/>
    <w:basedOn w:val="TabelNormal"/>
    <w:uiPriority w:val="59"/>
    <w:rsid w:val="00F86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E601A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E601AB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601A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601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B4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6">
    <w:name w:val="heading 6"/>
    <w:basedOn w:val="Normal"/>
    <w:next w:val="Normal"/>
    <w:link w:val="Titlu6Caracter"/>
    <w:unhideWhenUsed/>
    <w:qFormat/>
    <w:rsid w:val="00B40BCE"/>
    <w:pPr>
      <w:keepNext/>
      <w:spacing w:line="288" w:lineRule="auto"/>
      <w:jc w:val="both"/>
      <w:outlineLvl w:val="5"/>
    </w:pPr>
    <w:rPr>
      <w:b/>
      <w:sz w:val="22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B40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Titlu6Caracter">
    <w:name w:val="Titlu 6 Caracter"/>
    <w:basedOn w:val="Fontdeparagrafimplicit"/>
    <w:link w:val="Titlu6"/>
    <w:rsid w:val="00B40BCE"/>
    <w:rPr>
      <w:rFonts w:ascii="Times New Roman" w:eastAsia="Times New Roman" w:hAnsi="Times New Roman" w:cs="Times New Roman"/>
      <w:b/>
      <w:szCs w:val="20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B40BCE"/>
    <w:pPr>
      <w:ind w:left="720"/>
      <w:contextualSpacing/>
    </w:pPr>
    <w:rPr>
      <w:sz w:val="28"/>
      <w:szCs w:val="20"/>
      <w:lang w:eastAsia="en-US"/>
    </w:rPr>
  </w:style>
  <w:style w:type="character" w:customStyle="1" w:styleId="ListparagrafCaracter">
    <w:name w:val="Listă paragraf Caracter"/>
    <w:link w:val="Listparagraf"/>
    <w:uiPriority w:val="34"/>
    <w:locked/>
    <w:rsid w:val="00B40BCE"/>
    <w:rPr>
      <w:rFonts w:ascii="Times New Roman" w:eastAsia="Times New Roman" w:hAnsi="Times New Roman" w:cs="Times New Roman"/>
      <w:sz w:val="28"/>
      <w:szCs w:val="20"/>
    </w:rPr>
  </w:style>
  <w:style w:type="character" w:styleId="Accentuat">
    <w:name w:val="Emphasis"/>
    <w:basedOn w:val="Fontdeparagrafimplicit"/>
    <w:qFormat/>
    <w:rsid w:val="00B40BCE"/>
    <w:rPr>
      <w:i/>
      <w:iCs/>
    </w:rPr>
  </w:style>
  <w:style w:type="paragraph" w:customStyle="1" w:styleId="1">
    <w:name w:val="Абзац списка1"/>
    <w:basedOn w:val="Normal"/>
    <w:qFormat/>
    <w:rsid w:val="00745E10"/>
    <w:pPr>
      <w:ind w:left="720"/>
    </w:pPr>
    <w:rPr>
      <w:rFonts w:eastAsia="Calibri"/>
      <w:lang w:val="ro-RO"/>
    </w:rPr>
  </w:style>
  <w:style w:type="table" w:customStyle="1" w:styleId="10">
    <w:name w:val="Сетка таблицы1"/>
    <w:basedOn w:val="TabelNormal"/>
    <w:next w:val="GrilTabel"/>
    <w:uiPriority w:val="59"/>
    <w:rsid w:val="00F869D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TabelNormal"/>
    <w:next w:val="GrilTabel"/>
    <w:uiPriority w:val="59"/>
    <w:rsid w:val="00F869D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Tabel">
    <w:name w:val="Table Grid"/>
    <w:basedOn w:val="TabelNormal"/>
    <w:uiPriority w:val="59"/>
    <w:rsid w:val="00F86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E601A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E601AB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601A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601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ThinkPad</cp:lastModifiedBy>
  <cp:revision>15</cp:revision>
  <cp:lastPrinted>2021-12-14T06:20:00Z</cp:lastPrinted>
  <dcterms:created xsi:type="dcterms:W3CDTF">2019-12-03T13:53:00Z</dcterms:created>
  <dcterms:modified xsi:type="dcterms:W3CDTF">2022-11-28T13:43:00Z</dcterms:modified>
</cp:coreProperties>
</file>