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C2" w:rsidRDefault="006643C2" w:rsidP="006643C2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6643C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DECIZIA </w:t>
      </w:r>
      <w:r w:rsidRPr="006643C2">
        <w:rPr>
          <w:rFonts w:ascii="Times New Roman" w:hAnsi="Times New Roman"/>
          <w:color w:val="000000"/>
          <w:sz w:val="24"/>
          <w:szCs w:val="24"/>
          <w:lang w:val="en-US"/>
        </w:rPr>
        <w:t>nr.</w:t>
      </w:r>
      <w:proofErr w:type="gramEnd"/>
    </w:p>
    <w:p w:rsidR="006643C2" w:rsidRPr="003E61E7" w:rsidRDefault="006643C2" w:rsidP="006643C2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E61E7">
        <w:rPr>
          <w:rFonts w:ascii="Times New Roman" w:hAnsi="Times New Roman"/>
          <w:color w:val="000000"/>
          <w:sz w:val="24"/>
          <w:szCs w:val="24"/>
          <w:lang w:val="ro-RO"/>
        </w:rPr>
        <w:t xml:space="preserve"> a ședinței Consiliului comunal Donici</w:t>
      </w:r>
    </w:p>
    <w:p w:rsidR="006643C2" w:rsidRPr="003E61E7" w:rsidRDefault="006643C2" w:rsidP="006643C2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E61E7">
        <w:rPr>
          <w:rFonts w:ascii="Times New Roman" w:hAnsi="Times New Roman"/>
          <w:color w:val="000000"/>
          <w:sz w:val="24"/>
          <w:szCs w:val="24"/>
          <w:lang w:val="ro-RO"/>
        </w:rPr>
        <w:t xml:space="preserve">din 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12 decembrie </w:t>
      </w:r>
      <w:r w:rsidRPr="003E61E7">
        <w:rPr>
          <w:rFonts w:ascii="Times New Roman" w:hAnsi="Times New Roman"/>
          <w:color w:val="000000"/>
          <w:sz w:val="24"/>
          <w:szCs w:val="24"/>
          <w:lang w:val="ro-RO"/>
        </w:rPr>
        <w:t xml:space="preserve">  2022</w:t>
      </w:r>
    </w:p>
    <w:p w:rsidR="006643C2" w:rsidRDefault="006643C2" w:rsidP="00CC6F5E">
      <w:pPr>
        <w:spacing w:after="0" w:line="240" w:lineRule="auto"/>
        <w:rPr>
          <w:rFonts w:ascii="Times New Roman" w:hAnsi="Times New Roman" w:cs="Times New Roman"/>
          <w:i/>
          <w:szCs w:val="24"/>
          <w:lang w:val="en-US"/>
        </w:rPr>
      </w:pPr>
    </w:p>
    <w:p w:rsidR="006643C2" w:rsidRDefault="006643C2" w:rsidP="00CC6F5E">
      <w:pPr>
        <w:spacing w:after="0" w:line="240" w:lineRule="auto"/>
        <w:rPr>
          <w:rFonts w:ascii="Times New Roman" w:hAnsi="Times New Roman" w:cs="Times New Roman"/>
          <w:i/>
          <w:szCs w:val="24"/>
          <w:lang w:val="en-US"/>
        </w:rPr>
      </w:pPr>
    </w:p>
    <w:p w:rsidR="006643C2" w:rsidRPr="006643C2" w:rsidRDefault="006643C2" w:rsidP="006643C2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Cs w:val="24"/>
          <w:lang w:val="en-US"/>
        </w:rPr>
        <w:t>”</w:t>
      </w:r>
      <w:r w:rsidRPr="006643C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”Cu </w:t>
      </w:r>
      <w:proofErr w:type="gramStart"/>
      <w:r w:rsidRPr="006643C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privire  la</w:t>
      </w:r>
      <w:proofErr w:type="gramEnd"/>
      <w:r w:rsidRPr="006643C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 aprobarea bugetului</w:t>
      </w:r>
    </w:p>
    <w:p w:rsidR="006643C2" w:rsidRPr="006643C2" w:rsidRDefault="006643C2" w:rsidP="006643C2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643C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local Donici  pentru anul 202</w:t>
      </w:r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>3</w:t>
      </w:r>
      <w:r w:rsidRPr="006643C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 în a doua lectură”</w:t>
      </w:r>
    </w:p>
    <w:p w:rsidR="006643C2" w:rsidRPr="006643C2" w:rsidRDefault="006643C2" w:rsidP="006643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C6F5E" w:rsidRPr="006643C2" w:rsidRDefault="006643C2" w:rsidP="009272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14 (2) lit. n)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z¹), al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436-XVI/ 2006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), 47alin. (2) </w:t>
      </w:r>
      <w:proofErr w:type="spellStart"/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lit.b</w:t>
      </w:r>
      <w:proofErr w:type="spellEnd"/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), 55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.(4), art.56 ale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bugetar-fiscale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>181/ 2014, art.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(2),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. (3),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4),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. (5) 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) , art.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22 ale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397-XV/2003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Hotărârii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Guvern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nr.1404/2005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utilizării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autoturismelor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autorităţile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administraţiei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8 la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nr.72/2004,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arenda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agricultură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>, art.</w:t>
      </w:r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27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.(1), (2), (3) al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nr.163/2010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autorizarea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construcție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examinând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doua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lectură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Setului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metodologic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Finanțelor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nr. 209/2015, </w:t>
      </w:r>
      <w:proofErr w:type="spellStart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fiscal nr.1163-XIII din 24.04.1997, </w:t>
      </w:r>
      <w:r w:rsidR="00F341D5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art.47 </w:t>
      </w:r>
      <w:proofErr w:type="spellStart"/>
      <w:r w:rsidR="00F341D5"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341D5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art.48 din </w:t>
      </w:r>
      <w:proofErr w:type="spellStart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RM nr.419-XVI din 22.12.2006 cu </w:t>
      </w:r>
      <w:proofErr w:type="spellStart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>datoria</w:t>
      </w:r>
      <w:proofErr w:type="spellEnd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>sectorului</w:t>
      </w:r>
      <w:proofErr w:type="spellEnd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>garanțiile</w:t>
      </w:r>
      <w:proofErr w:type="spellEnd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>recreditarea</w:t>
      </w:r>
      <w:proofErr w:type="spellEnd"/>
      <w:r w:rsidR="0092729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stat</w:t>
      </w:r>
      <w:r w:rsidR="00B95B30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B95B30" w:rsidRPr="006643C2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B95B30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5B30"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95B30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5B30" w:rsidRPr="006643C2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B95B30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5B30" w:rsidRPr="006643C2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F341D5" w:rsidRPr="006643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examinând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Nota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ținând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74403E" w:rsidRPr="006643C2" w:rsidRDefault="0074403E" w:rsidP="009272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41D5" w:rsidRPr="006643C2" w:rsidRDefault="00F341D5" w:rsidP="00D23E1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6643C2">
        <w:rPr>
          <w:rFonts w:ascii="Times New Roman" w:hAnsi="Times New Roman" w:cs="Times New Roman"/>
          <w:b/>
          <w:sz w:val="28"/>
          <w:szCs w:val="24"/>
          <w:lang w:val="en-US"/>
        </w:rPr>
        <w:t>DECIDE:</w:t>
      </w:r>
    </w:p>
    <w:p w:rsidR="00F341D5" w:rsidRPr="006643C2" w:rsidRDefault="00F341D5" w:rsidP="009272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41D5" w:rsidRPr="006643C2" w:rsidRDefault="00F341D5" w:rsidP="00AB77A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43C2">
        <w:rPr>
          <w:rFonts w:ascii="Times New Roman" w:hAnsi="Times New Roman" w:cs="Times New Roman"/>
          <w:sz w:val="24"/>
          <w:szCs w:val="24"/>
          <w:lang w:val="en-US"/>
        </w:rPr>
        <w:t xml:space="preserve">communal </w:t>
      </w:r>
      <w:proofErr w:type="spellStart"/>
      <w:r w:rsidR="006643C2"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 w:rsid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4403E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03E" w:rsidRPr="006643C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74403E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43C2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715CCB">
        <w:rPr>
          <w:rFonts w:ascii="Times New Roman" w:hAnsi="Times New Roman" w:cs="Times New Roman"/>
          <w:sz w:val="24"/>
          <w:szCs w:val="24"/>
          <w:lang w:val="en-US"/>
        </w:rPr>
        <w:t>5228,80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mii lei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715CCB">
        <w:rPr>
          <w:rFonts w:ascii="Times New Roman" w:hAnsi="Times New Roman" w:cs="Times New Roman"/>
          <w:sz w:val="24"/>
          <w:szCs w:val="24"/>
          <w:lang w:val="en-US"/>
        </w:rPr>
        <w:t xml:space="preserve">5228,8 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mii lei,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715CCB">
        <w:rPr>
          <w:rFonts w:ascii="Times New Roman" w:hAnsi="Times New Roman" w:cs="Times New Roman"/>
          <w:sz w:val="24"/>
          <w:szCs w:val="24"/>
          <w:lang w:val="en-US"/>
        </w:rPr>
        <w:t>600</w:t>
      </w:r>
      <w:r w:rsidR="00AB77A0">
        <w:rPr>
          <w:rFonts w:ascii="Times New Roman" w:hAnsi="Times New Roman" w:cs="Times New Roman"/>
          <w:sz w:val="24"/>
          <w:szCs w:val="24"/>
          <w:lang w:val="en-US"/>
        </w:rPr>
        <w:t xml:space="preserve"> 616,00 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lei.</w:t>
      </w:r>
    </w:p>
    <w:p w:rsidR="00F341D5" w:rsidRDefault="00F341D5" w:rsidP="00AB77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341D5" w:rsidRPr="006643C2" w:rsidRDefault="00F341D5" w:rsidP="00AB77A0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Sinteza</w:t>
      </w:r>
      <w:proofErr w:type="spellEnd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indicatorilor</w:t>
      </w:r>
      <w:proofErr w:type="spellEnd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generali</w:t>
      </w:r>
      <w:proofErr w:type="spellEnd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și</w:t>
      </w:r>
      <w:proofErr w:type="spellEnd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sursele</w:t>
      </w:r>
      <w:proofErr w:type="spellEnd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finanțare</w:t>
      </w:r>
      <w:proofErr w:type="spellEnd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bugetului</w:t>
      </w:r>
      <w:proofErr w:type="spellEnd"/>
      <w:r w:rsidRPr="006643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comunal</w:t>
      </w:r>
      <w:proofErr w:type="spellEnd"/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Donici</w:t>
      </w:r>
      <w:proofErr w:type="spellEnd"/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anul</w:t>
      </w:r>
      <w:proofErr w:type="spellEnd"/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2023</w:t>
      </w:r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conform </w:t>
      </w:r>
      <w:proofErr w:type="spellStart"/>
      <w:r w:rsidRPr="006643C2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anexei</w:t>
      </w:r>
      <w:proofErr w:type="spellEnd"/>
      <w:r w:rsidRPr="006643C2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 nr.1</w:t>
      </w:r>
      <w:r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;</w:t>
      </w:r>
    </w:p>
    <w:p w:rsidR="007C0162" w:rsidRDefault="00F341D5" w:rsidP="007C0162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Componența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veniturilor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comunal</w:t>
      </w:r>
      <w:proofErr w:type="spellEnd"/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Donici</w:t>
      </w:r>
      <w:proofErr w:type="spellEnd"/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B77A0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="00AB77A0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B77A0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anul</w:t>
      </w:r>
      <w:proofErr w:type="spellEnd"/>
      <w:r w:rsidR="00AB77A0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AB77A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2023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F341D5" w:rsidRPr="006643C2" w:rsidRDefault="007C0162" w:rsidP="007C0162">
      <w:pPr>
        <w:pStyle w:val="a3"/>
        <w:tabs>
          <w:tab w:val="left" w:pos="993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conform</w:t>
      </w:r>
      <w:proofErr w:type="gram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EF5222"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nr.2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41D5" w:rsidRPr="006643C2" w:rsidRDefault="00F341D5" w:rsidP="007C0162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comunal</w:t>
      </w:r>
      <w:proofErr w:type="spellEnd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Donici</w:t>
      </w:r>
      <w:proofErr w:type="spellEnd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anul</w:t>
      </w:r>
      <w:proofErr w:type="spellEnd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2023 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clasificației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funcționale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EF5222"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EF5222"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nr.3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6643C2" w:rsidRDefault="00EF5222" w:rsidP="007C0162">
      <w:pPr>
        <w:tabs>
          <w:tab w:val="left" w:pos="993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>2.4.</w:t>
      </w:r>
      <w:r w:rsidR="00F341D5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Efectivul-limită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personal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din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C0162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comunal</w:t>
      </w:r>
      <w:proofErr w:type="spellEnd"/>
      <w:proofErr w:type="gramEnd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Donici</w:t>
      </w:r>
      <w:proofErr w:type="spellEnd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anul</w:t>
      </w:r>
      <w:proofErr w:type="spellEnd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2023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nr.4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6643C2" w:rsidRDefault="00EF5222" w:rsidP="007C0162">
      <w:pPr>
        <w:tabs>
          <w:tab w:val="left" w:pos="993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2.5.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Veniturile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7C0162" w:rsidRP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comunal</w:t>
      </w:r>
      <w:proofErr w:type="spellEnd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Donici</w:t>
      </w:r>
      <w:proofErr w:type="spellEnd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anul</w:t>
      </w:r>
      <w:proofErr w:type="spellEnd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2023, 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nr.5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6643C2" w:rsidRDefault="00EF5222" w:rsidP="007C0162">
      <w:pPr>
        <w:tabs>
          <w:tab w:val="left" w:pos="993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2.6.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Nomenclatorul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tarifelor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comunal</w:t>
      </w:r>
      <w:proofErr w:type="spellEnd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Donici</w:t>
      </w:r>
      <w:proofErr w:type="spellEnd"/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anul</w:t>
      </w:r>
      <w:proofErr w:type="spellEnd"/>
      <w:r w:rsidR="007C0162" w:rsidRPr="006643C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2023,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nr.6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6643C2" w:rsidRDefault="00EF5222" w:rsidP="00F85B4C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2.8.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Sinteza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capitale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transferurilor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 w:rsidR="007C0162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C0162" w:rsidRDefault="00EF5222" w:rsidP="00F85B4C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2.10.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Cuantumul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>2023,</w:t>
      </w:r>
    </w:p>
    <w:p w:rsidR="00EF5222" w:rsidRPr="006643C2" w:rsidRDefault="007C0162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conform</w:t>
      </w:r>
      <w:proofErr w:type="gram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EF5222"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C0162" w:rsidRDefault="00EF5222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2.12.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impozitului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bunurile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imobiliare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>2023,</w:t>
      </w:r>
    </w:p>
    <w:p w:rsidR="00EF5222" w:rsidRPr="006643C2" w:rsidRDefault="007C0162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conform</w:t>
      </w:r>
      <w:proofErr w:type="gram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536"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9E4536"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F5222" w:rsidRPr="006643C2" w:rsidRDefault="009E4536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2.13.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taxelor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EF5222"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EF5222"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 w:rsidR="007C0162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C0162" w:rsidRDefault="00EF5222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>2.1</w:t>
      </w:r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taxei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prestări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ampalasate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F5222" w:rsidRPr="006643C2" w:rsidRDefault="007C0162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9E4536"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9E4536"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11;</w:t>
      </w:r>
    </w:p>
    <w:p w:rsidR="007C0162" w:rsidRDefault="009E4536" w:rsidP="007C0162">
      <w:pPr>
        <w:tabs>
          <w:tab w:val="left" w:pos="993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2.15. </w:t>
      </w:r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Plata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urbanism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autorizației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construire</w:t>
      </w:r>
      <w:proofErr w:type="spellEnd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6643C2">
        <w:rPr>
          <w:rFonts w:ascii="Times New Roman" w:hAnsi="Times New Roman" w:cs="Times New Roman"/>
          <w:sz w:val="24"/>
          <w:szCs w:val="24"/>
          <w:lang w:val="en-US"/>
        </w:rPr>
        <w:t>desființare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EF5222" w:rsidRDefault="007C0162" w:rsidP="007C0162">
      <w:pPr>
        <w:tabs>
          <w:tab w:val="left" w:pos="993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gram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conform</w:t>
      </w:r>
      <w:proofErr w:type="gram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536" w:rsidRPr="006643C2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9E4536" w:rsidRPr="006643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C0162" w:rsidRDefault="007C0162" w:rsidP="007C0162">
      <w:pPr>
        <w:spacing w:after="0"/>
        <w:ind w:left="142" w:hanging="142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2.16. </w:t>
      </w:r>
      <w:r>
        <w:rPr>
          <w:rFonts w:ascii="Times New Roman" w:hAnsi="Times New Roman"/>
          <w:sz w:val="24"/>
          <w:szCs w:val="24"/>
          <w:lang w:val="ro-RO"/>
        </w:rPr>
        <w:t xml:space="preserve">Parcursul-limită anual pentru </w:t>
      </w:r>
      <w:proofErr w:type="gramStart"/>
      <w:r>
        <w:rPr>
          <w:rFonts w:ascii="Times New Roman" w:hAnsi="Times New Roman"/>
          <w:sz w:val="24"/>
          <w:szCs w:val="24"/>
          <w:lang w:val="ro-RO"/>
        </w:rPr>
        <w:t>autoturismul  de</w:t>
      </w:r>
      <w:proofErr w:type="gramEnd"/>
      <w:r>
        <w:rPr>
          <w:rFonts w:ascii="Times New Roman" w:hAnsi="Times New Roman"/>
          <w:sz w:val="24"/>
          <w:szCs w:val="24"/>
          <w:lang w:val="ro-RO"/>
        </w:rPr>
        <w:t xml:space="preserve"> serviciu al autorităţii executive Donici pentru</w:t>
      </w:r>
    </w:p>
    <w:p w:rsidR="007C0162" w:rsidRDefault="007C0162" w:rsidP="007C0162">
      <w:pPr>
        <w:spacing w:after="0"/>
        <w:ind w:left="142" w:hanging="142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anul 2023,  conform anexei nr.13.</w:t>
      </w:r>
    </w:p>
    <w:p w:rsidR="009E4536" w:rsidRPr="006643C2" w:rsidRDefault="009E4536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la 01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>2023;</w:t>
      </w:r>
    </w:p>
    <w:p w:rsidR="007C0162" w:rsidRDefault="009E4536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communal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643C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aducerea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cunoștință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</w:p>
    <w:p w:rsidR="009E4536" w:rsidRDefault="007C0162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proofErr w:type="gram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anexelor</w:t>
      </w:r>
      <w:proofErr w:type="spell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intermediul</w:t>
      </w:r>
      <w:proofErr w:type="spell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pagii</w:t>
      </w:r>
      <w:proofErr w:type="spell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oficiale</w:t>
      </w:r>
      <w:proofErr w:type="spell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9E4536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0162" w:rsidRDefault="007C0162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de 5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adoptării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subdiviziunilor</w:t>
      </w:r>
      <w:proofErr w:type="spellEnd"/>
    </w:p>
    <w:p w:rsidR="007C0162" w:rsidRPr="006643C2" w:rsidRDefault="007C0162" w:rsidP="007C016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7C0162">
        <w:rPr>
          <w:rFonts w:ascii="Times New Roman" w:hAnsi="Times New Roman" w:cs="Times New Roman"/>
          <w:sz w:val="24"/>
          <w:szCs w:val="24"/>
          <w:lang w:val="en-US"/>
        </w:rPr>
        <w:t>structurale</w:t>
      </w:r>
      <w:proofErr w:type="spellEnd"/>
      <w:proofErr w:type="gram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C0162"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 w:rsidRPr="007C01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03E" w:rsidRPr="00F85B4C" w:rsidRDefault="009E4536" w:rsidP="00F85B4C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lang w:val="en-US"/>
        </w:rPr>
      </w:pP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0162">
        <w:rPr>
          <w:rFonts w:ascii="Times New Roman" w:hAnsi="Times New Roman" w:cs="Times New Roman"/>
          <w:sz w:val="24"/>
          <w:szCs w:val="24"/>
          <w:lang w:val="en-US"/>
        </w:rPr>
        <w:t>Donici</w:t>
      </w:r>
      <w:proofErr w:type="spellEnd"/>
      <w:r w:rsidR="007C0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B4C" w:rsidRPr="006643C2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F85B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85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B4C">
        <w:rPr>
          <w:rFonts w:ascii="Times New Roman" w:hAnsi="Times New Roman" w:cs="Times New Roman"/>
          <w:sz w:val="24"/>
          <w:szCs w:val="24"/>
          <w:lang w:val="en-US"/>
        </w:rPr>
        <w:t>finanț</w:t>
      </w:r>
      <w:proofErr w:type="spellEnd"/>
    </w:p>
    <w:p w:rsidR="0074403E" w:rsidRPr="006643C2" w:rsidRDefault="0074403E" w:rsidP="00EF522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03E" w:rsidRPr="006643C2" w:rsidRDefault="0074403E" w:rsidP="00EF522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03E" w:rsidRPr="006643C2" w:rsidRDefault="0074403E" w:rsidP="00EF522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41D5" w:rsidRPr="006643C2" w:rsidRDefault="0074403E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43C2">
        <w:rPr>
          <w:rFonts w:ascii="Times New Roman" w:hAnsi="Times New Roman" w:cs="Times New Roman"/>
          <w:b/>
          <w:sz w:val="24"/>
          <w:szCs w:val="24"/>
          <w:lang w:val="en-US"/>
        </w:rPr>
        <w:t>Președinte</w:t>
      </w:r>
      <w:proofErr w:type="spellEnd"/>
      <w:r w:rsidRPr="006643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643C2">
        <w:rPr>
          <w:rFonts w:ascii="Times New Roman" w:hAnsi="Times New Roman" w:cs="Times New Roman"/>
          <w:b/>
          <w:sz w:val="24"/>
          <w:szCs w:val="24"/>
          <w:lang w:val="en-US"/>
        </w:rPr>
        <w:t>ședință</w:t>
      </w:r>
      <w:proofErr w:type="spellEnd"/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_________________                         ___________________</w:t>
      </w:r>
    </w:p>
    <w:p w:rsidR="0074403E" w:rsidRPr="006643C2" w:rsidRDefault="0074403E" w:rsidP="00EF5222">
      <w:pPr>
        <w:pStyle w:val="a3"/>
        <w:autoSpaceDE w:val="0"/>
        <w:autoSpaceDN w:val="0"/>
        <w:adjustRightInd w:val="0"/>
        <w:spacing w:after="0" w:line="276" w:lineRule="auto"/>
        <w:ind w:left="1287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643C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                          (</w:t>
      </w:r>
      <w:proofErr w:type="spellStart"/>
      <w:proofErr w:type="gramStart"/>
      <w:r w:rsidRPr="006643C2">
        <w:rPr>
          <w:rFonts w:ascii="Times New Roman" w:hAnsi="Times New Roman" w:cs="Times New Roman"/>
          <w:i/>
          <w:sz w:val="20"/>
          <w:szCs w:val="20"/>
          <w:lang w:val="en-US"/>
        </w:rPr>
        <w:t>semnătura</w:t>
      </w:r>
      <w:proofErr w:type="spellEnd"/>
      <w:proofErr w:type="gramEnd"/>
      <w:r w:rsidRPr="006643C2">
        <w:rPr>
          <w:rFonts w:ascii="Times New Roman" w:hAnsi="Times New Roman" w:cs="Times New Roman"/>
          <w:i/>
          <w:sz w:val="20"/>
          <w:szCs w:val="20"/>
          <w:lang w:val="en-US"/>
        </w:rPr>
        <w:t>)                                                     (</w:t>
      </w:r>
      <w:proofErr w:type="spellStart"/>
      <w:proofErr w:type="gramStart"/>
      <w:r w:rsidRPr="006643C2">
        <w:rPr>
          <w:rFonts w:ascii="Times New Roman" w:hAnsi="Times New Roman" w:cs="Times New Roman"/>
          <w:i/>
          <w:sz w:val="20"/>
          <w:szCs w:val="20"/>
          <w:lang w:val="en-US"/>
        </w:rPr>
        <w:t>nume</w:t>
      </w:r>
      <w:proofErr w:type="spellEnd"/>
      <w:proofErr w:type="gramEnd"/>
      <w:r w:rsidRPr="006643C2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6643C2">
        <w:rPr>
          <w:rFonts w:ascii="Times New Roman" w:hAnsi="Times New Roman" w:cs="Times New Roman"/>
          <w:i/>
          <w:sz w:val="20"/>
          <w:szCs w:val="20"/>
          <w:lang w:val="en-US"/>
        </w:rPr>
        <w:t>prenume</w:t>
      </w:r>
      <w:proofErr w:type="spellEnd"/>
      <w:r w:rsidRPr="006643C2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74403E" w:rsidRPr="006643C2" w:rsidRDefault="0074403E" w:rsidP="00EF5222">
      <w:pPr>
        <w:pStyle w:val="a3"/>
        <w:autoSpaceDE w:val="0"/>
        <w:autoSpaceDN w:val="0"/>
        <w:adjustRightInd w:val="0"/>
        <w:spacing w:after="0" w:line="276" w:lineRule="auto"/>
        <w:ind w:left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03E" w:rsidRPr="006643C2" w:rsidRDefault="0074403E" w:rsidP="00EF5222">
      <w:pPr>
        <w:pStyle w:val="a3"/>
        <w:autoSpaceDE w:val="0"/>
        <w:autoSpaceDN w:val="0"/>
        <w:adjustRightInd w:val="0"/>
        <w:spacing w:after="0" w:line="276" w:lineRule="auto"/>
        <w:ind w:left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03E" w:rsidRPr="006643C2" w:rsidRDefault="0074403E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6643C2">
        <w:rPr>
          <w:rFonts w:ascii="Times New Roman" w:hAnsi="Times New Roman" w:cs="Times New Roman"/>
          <w:i/>
          <w:sz w:val="24"/>
          <w:szCs w:val="24"/>
          <w:lang w:val="en-US"/>
        </w:rPr>
        <w:t>Contrasemnează</w:t>
      </w:r>
      <w:proofErr w:type="spellEnd"/>
      <w:r w:rsidRPr="006643C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74403E" w:rsidRPr="006643C2" w:rsidRDefault="0074403E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43C2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6643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643C2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6643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85B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communal </w:t>
      </w:r>
      <w:proofErr w:type="spellStart"/>
      <w:r w:rsidR="00F85B4C">
        <w:rPr>
          <w:rFonts w:ascii="Times New Roman" w:hAnsi="Times New Roman" w:cs="Times New Roman"/>
          <w:b/>
          <w:sz w:val="24"/>
          <w:szCs w:val="24"/>
          <w:lang w:val="en-US"/>
        </w:rPr>
        <w:t>Donici</w:t>
      </w:r>
      <w:proofErr w:type="spellEnd"/>
      <w:r w:rsidR="00F85B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   ____________    </w:t>
      </w:r>
      <w:r w:rsidR="00F85B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3C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F85B4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85B4C">
        <w:rPr>
          <w:rFonts w:ascii="Times New Roman" w:hAnsi="Times New Roman" w:cs="Times New Roman"/>
          <w:sz w:val="24"/>
          <w:szCs w:val="24"/>
          <w:u w:val="single"/>
          <w:lang w:val="en-US"/>
        </w:rPr>
        <w:t>Iulia GUZUN</w:t>
      </w:r>
    </w:p>
    <w:p w:rsidR="0074403E" w:rsidRPr="00F85B4C" w:rsidRDefault="0074403E" w:rsidP="0074403E">
      <w:pPr>
        <w:pStyle w:val="a3"/>
        <w:autoSpaceDE w:val="0"/>
        <w:autoSpaceDN w:val="0"/>
        <w:adjustRightInd w:val="0"/>
        <w:spacing w:after="0" w:line="276" w:lineRule="auto"/>
        <w:ind w:left="1287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643C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                                                     </w:t>
      </w:r>
      <w:r w:rsidR="000A423A" w:rsidRPr="006643C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</w:t>
      </w:r>
      <w:r w:rsidRPr="006643C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</w:t>
      </w:r>
      <w:r w:rsidRPr="00F85B4C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proofErr w:type="gramStart"/>
      <w:r w:rsidRPr="00F85B4C">
        <w:rPr>
          <w:rFonts w:ascii="Times New Roman" w:hAnsi="Times New Roman" w:cs="Times New Roman"/>
          <w:i/>
          <w:sz w:val="20"/>
          <w:szCs w:val="20"/>
          <w:lang w:val="en-US"/>
        </w:rPr>
        <w:t>se</w:t>
      </w:r>
      <w:r w:rsidR="00F85B4C">
        <w:rPr>
          <w:rFonts w:ascii="Times New Roman" w:hAnsi="Times New Roman" w:cs="Times New Roman"/>
          <w:i/>
          <w:sz w:val="20"/>
          <w:szCs w:val="20"/>
          <w:lang w:val="en-US"/>
        </w:rPr>
        <w:t>mnătura</w:t>
      </w:r>
      <w:proofErr w:type="spellEnd"/>
      <w:proofErr w:type="gramEnd"/>
      <w:r w:rsidR="00F85B4C">
        <w:rPr>
          <w:rFonts w:ascii="Times New Roman" w:hAnsi="Times New Roman" w:cs="Times New Roman"/>
          <w:i/>
          <w:sz w:val="20"/>
          <w:szCs w:val="20"/>
          <w:lang w:val="en-US"/>
        </w:rPr>
        <w:t xml:space="preserve">)                      </w:t>
      </w:r>
    </w:p>
    <w:p w:rsidR="0074403E" w:rsidRDefault="0074403E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B4C" w:rsidRDefault="00F85B4C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B4C" w:rsidRDefault="00F85B4C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B4C" w:rsidRDefault="00F85B4C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B4C" w:rsidRDefault="00F85B4C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B4C" w:rsidRDefault="00F85B4C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B4C" w:rsidRDefault="00F85B4C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B4C" w:rsidRDefault="00F85B4C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B4C" w:rsidRDefault="00F85B4C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B4C" w:rsidRDefault="00F85B4C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5B4C" w:rsidRPr="00F85B4C" w:rsidRDefault="00F85B4C" w:rsidP="00F85B4C">
      <w:pPr>
        <w:tabs>
          <w:tab w:val="left" w:pos="4110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F85B4C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 xml:space="preserve">DECIZIA </w:t>
      </w:r>
      <w:r w:rsidRPr="00F85B4C">
        <w:rPr>
          <w:rFonts w:ascii="Times New Roman" w:hAnsi="Times New Roman"/>
          <w:color w:val="000000"/>
          <w:sz w:val="24"/>
          <w:szCs w:val="24"/>
          <w:lang w:val="en-US"/>
        </w:rPr>
        <w:t>nr.</w:t>
      </w:r>
      <w:proofErr w:type="gramEnd"/>
      <w:r w:rsidRPr="00F85B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5.</w:t>
      </w:r>
    </w:p>
    <w:p w:rsidR="00F85B4C" w:rsidRPr="00DB4691" w:rsidRDefault="00F85B4C" w:rsidP="00F85B4C">
      <w:pPr>
        <w:tabs>
          <w:tab w:val="left" w:pos="4110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B4691">
        <w:rPr>
          <w:rFonts w:ascii="Times New Roman" w:hAnsi="Times New Roman"/>
          <w:color w:val="000000"/>
          <w:sz w:val="24"/>
          <w:szCs w:val="24"/>
          <w:lang w:val="ro-RO"/>
        </w:rPr>
        <w:t xml:space="preserve">a ședinței Consiliului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comunal Donici</w:t>
      </w:r>
    </w:p>
    <w:p w:rsidR="00F85B4C" w:rsidRPr="006B7880" w:rsidRDefault="00F85B4C" w:rsidP="00F85B4C">
      <w:pPr>
        <w:tabs>
          <w:tab w:val="left" w:pos="4110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6B7880">
        <w:rPr>
          <w:rFonts w:ascii="Times New Roman" w:hAnsi="Times New Roman"/>
          <w:color w:val="000000"/>
          <w:sz w:val="24"/>
          <w:szCs w:val="24"/>
          <w:lang w:val="ro-RO"/>
        </w:rPr>
        <w:t xml:space="preserve">din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12 decembrie  2022</w:t>
      </w:r>
    </w:p>
    <w:p w:rsidR="00F85B4C" w:rsidRPr="00444713" w:rsidRDefault="00F85B4C" w:rsidP="00F85B4C">
      <w:pPr>
        <w:spacing w:after="0"/>
        <w:jc w:val="center"/>
        <w:rPr>
          <w:rFonts w:ascii="Times New Roman" w:hAnsi="Times New Roman"/>
          <w:bCs/>
          <w:sz w:val="24"/>
          <w:szCs w:val="24"/>
          <w:lang w:val="fr-FR"/>
        </w:rPr>
      </w:pPr>
    </w:p>
    <w:p w:rsidR="00F85B4C" w:rsidRPr="00444713" w:rsidRDefault="00F85B4C" w:rsidP="00F85B4C">
      <w:pPr>
        <w:spacing w:after="0"/>
        <w:rPr>
          <w:rFonts w:ascii="Times New Roman" w:hAnsi="Times New Roman"/>
          <w:bCs/>
          <w:sz w:val="24"/>
          <w:szCs w:val="24"/>
          <w:lang w:val="fr-FR"/>
        </w:rPr>
      </w:pPr>
      <w:r w:rsidRPr="00444713">
        <w:rPr>
          <w:rFonts w:ascii="Times New Roman" w:hAnsi="Times New Roman"/>
          <w:bCs/>
          <w:sz w:val="24"/>
          <w:szCs w:val="24"/>
          <w:lang w:val="fr-FR"/>
        </w:rPr>
        <w:t>”Cu privire  la  aprobarea bugetului</w:t>
      </w:r>
    </w:p>
    <w:p w:rsidR="00F85B4C" w:rsidRPr="00444713" w:rsidRDefault="00F85B4C" w:rsidP="00F85B4C">
      <w:pPr>
        <w:spacing w:after="0"/>
        <w:rPr>
          <w:rFonts w:ascii="Times New Roman" w:hAnsi="Times New Roman"/>
          <w:bCs/>
          <w:sz w:val="24"/>
          <w:szCs w:val="24"/>
          <w:lang w:val="fr-FR"/>
        </w:rPr>
      </w:pPr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local </w:t>
      </w:r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fr-FR"/>
        </w:rPr>
        <w:t>Donci</w:t>
      </w:r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pentru anul 20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23 </w:t>
      </w:r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în prima lectură”</w:t>
      </w:r>
    </w:p>
    <w:p w:rsidR="00F85B4C" w:rsidRDefault="00F85B4C" w:rsidP="00F85B4C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85B4C" w:rsidRPr="00444713" w:rsidRDefault="00F85B4C" w:rsidP="00F85B4C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ab/>
        <w:t xml:space="preserve">În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temeiul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art. 14 alin. 2 lit. n)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, lit. z¹)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din Legea Republicii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Moldova  nr. 436-XVI/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2006 privi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nd administrația publică locală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conform prevederilor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art. 2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0,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art. 21 alin. (2), alin. (3), alin.(4), alin. (5)  lit. a)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din Legea Republic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ii Moldova nr. 397-XV/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2003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privind finanțele publice locale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cu modificările și completările ulterioare,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în temeiul art.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24, art.25, art.47 alin. (2), art. 55 alin. (4) ,art. 56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 din Legea  finanțelor publice și responsabilității bugetar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 fiscale nr. 181 din 2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5/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2014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, precum și prevederile Setului metodologic privind elaborarea , aprobarea și modificarea bugetului aprobat prin Ordinul Ministerului Finanțelor nr. 209/2015, examinând Nota informativă, ținând cont de avizul pozitiv al Comisiei de specialitate Activități economice, buget și finanțe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, Consiliul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comunal Donici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,</w:t>
      </w:r>
    </w:p>
    <w:p w:rsidR="00F85B4C" w:rsidRPr="00444713" w:rsidRDefault="00F85B4C" w:rsidP="00F85B4C">
      <w:pPr>
        <w:tabs>
          <w:tab w:val="left" w:pos="0"/>
        </w:tabs>
        <w:spacing w:after="0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85B4C" w:rsidRPr="00444713" w:rsidRDefault="00F85B4C" w:rsidP="00F85B4C">
      <w:pPr>
        <w:tabs>
          <w:tab w:val="left" w:pos="0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DECIDE:</w:t>
      </w:r>
    </w:p>
    <w:p w:rsidR="00F85B4C" w:rsidRPr="00444713" w:rsidRDefault="00F85B4C" w:rsidP="00F85B4C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Se ia act de raportul Autorității publice executive Donici privind  proiectul bugetului  local Donici pentru anul 2023.</w:t>
      </w:r>
    </w:p>
    <w:p w:rsidR="00F85B4C" w:rsidRPr="00F85B4C" w:rsidRDefault="00F85B4C" w:rsidP="00F85B4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Se aprobă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indicatorii generali ai bugetului local 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Donici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pentru anul 20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23 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la venituri în sumă </w:t>
      </w:r>
      <w:r w:rsidRPr="00F85B4C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de </w:t>
      </w:r>
      <w:r w:rsidR="00715CCB">
        <w:rPr>
          <w:rFonts w:ascii="Times New Roman" w:hAnsi="Times New Roman"/>
          <w:color w:val="000000"/>
          <w:sz w:val="24"/>
          <w:szCs w:val="24"/>
          <w:lang w:val="ro-RO"/>
        </w:rPr>
        <w:t>5228,8</w:t>
      </w:r>
      <w:bookmarkStart w:id="0" w:name="_GoBack"/>
      <w:bookmarkEnd w:id="0"/>
      <w:r w:rsidRPr="00F85B4C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mii lei și la cheltuieli în sumă de </w:t>
      </w:r>
      <w:r w:rsidR="00715CCB">
        <w:rPr>
          <w:rFonts w:ascii="Times New Roman" w:hAnsi="Times New Roman"/>
          <w:color w:val="000000"/>
          <w:sz w:val="24"/>
          <w:szCs w:val="24"/>
          <w:lang w:val="ro-RO"/>
        </w:rPr>
        <w:t>5228,8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F85B4C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mii lei; soldul bugetar și sursele de finanțare,  precum și plafonul  datoriei local  Donici și plafonul garanțiilor acordate de bugetul local Donici  pentru anul 202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3</w:t>
      </w:r>
      <w:r w:rsidRPr="00F85B4C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.</w:t>
      </w:r>
    </w:p>
    <w:p w:rsidR="00F85B4C" w:rsidRPr="00444713" w:rsidRDefault="00F85B4C" w:rsidP="00F85B4C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Executarea prevederilor prezentei decizii revine contabilului- șef al primăriei, dna Rodica RUSU.</w:t>
      </w:r>
    </w:p>
    <w:p w:rsidR="00F85B4C" w:rsidRPr="00444713" w:rsidRDefault="00F85B4C" w:rsidP="00F85B4C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C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ontrolul executării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prevederilor 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prezentei decizi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i revine primarului comunei Donici, dl Serghei GUZUN.</w:t>
      </w:r>
    </w:p>
    <w:p w:rsidR="00F85B4C" w:rsidRDefault="00F85B4C" w:rsidP="00F85B4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F85B4C" w:rsidRDefault="00F85B4C" w:rsidP="00F85B4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F85B4C" w:rsidRPr="00A0113D" w:rsidRDefault="00F85B4C" w:rsidP="00F85B4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F85B4C" w:rsidRPr="00A0113D" w:rsidRDefault="00F85B4C" w:rsidP="00F85B4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A0113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Președinte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                                                                  </w:t>
      </w:r>
    </w:p>
    <w:p w:rsidR="00F85B4C" w:rsidRDefault="00F85B4C" w:rsidP="00F85B4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A0113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A semnat : </w:t>
      </w:r>
    </w:p>
    <w:p w:rsidR="00F85B4C" w:rsidRPr="00A0113D" w:rsidRDefault="00F85B4C" w:rsidP="00F85B4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DATA_______________</w:t>
      </w:r>
    </w:p>
    <w:p w:rsidR="00F85B4C" w:rsidRPr="00A0113D" w:rsidRDefault="00F85B4C" w:rsidP="00F85B4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A0113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Contrasemnează</w:t>
      </w:r>
    </w:p>
    <w:p w:rsidR="00F85B4C" w:rsidRPr="00A0113D" w:rsidRDefault="00F85B4C" w:rsidP="00F85B4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A0113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Secretarul Consiliului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                                            Iulia GUZUN</w:t>
      </w:r>
      <w:r w:rsidRPr="00A0113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                                                             </w:t>
      </w:r>
    </w:p>
    <w:p w:rsidR="00F85B4C" w:rsidRDefault="00F85B4C" w:rsidP="00F85B4C">
      <w:pPr>
        <w:tabs>
          <w:tab w:val="left" w:pos="411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85B4C" w:rsidRDefault="00F85B4C" w:rsidP="00F85B4C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85B4C" w:rsidRDefault="00F85B4C" w:rsidP="00F85B4C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85B4C" w:rsidRPr="00F85B4C" w:rsidRDefault="00F85B4C" w:rsidP="0074403E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85B4C" w:rsidRPr="00F85B4C" w:rsidRDefault="00F85B4C" w:rsidP="00F85B4C">
      <w:pPr>
        <w:pStyle w:val="a3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5B4C" w:rsidRPr="00F85B4C" w:rsidSect="00F85B4C">
      <w:headerReference w:type="default" r:id="rId8"/>
      <w:pgSz w:w="11906" w:h="16838" w:code="9"/>
      <w:pgMar w:top="851" w:right="1133" w:bottom="851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2E" w:rsidRDefault="00BA6D2E" w:rsidP="006643C2">
      <w:pPr>
        <w:spacing w:after="0" w:line="240" w:lineRule="auto"/>
      </w:pPr>
      <w:r>
        <w:separator/>
      </w:r>
    </w:p>
  </w:endnote>
  <w:endnote w:type="continuationSeparator" w:id="0">
    <w:p w:rsidR="00BA6D2E" w:rsidRDefault="00BA6D2E" w:rsidP="006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2E" w:rsidRDefault="00BA6D2E" w:rsidP="006643C2">
      <w:pPr>
        <w:spacing w:after="0" w:line="240" w:lineRule="auto"/>
      </w:pPr>
      <w:r>
        <w:separator/>
      </w:r>
    </w:p>
  </w:footnote>
  <w:footnote w:type="continuationSeparator" w:id="0">
    <w:p w:rsidR="00BA6D2E" w:rsidRDefault="00BA6D2E" w:rsidP="006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3"/>
      <w:gridCol w:w="3401"/>
      <w:gridCol w:w="3389"/>
      <w:gridCol w:w="2874"/>
      <w:gridCol w:w="156"/>
    </w:tblGrid>
    <w:tr w:rsidR="006643C2" w:rsidTr="00F85B4C">
      <w:trPr>
        <w:gridBefore w:val="1"/>
        <w:gridAfter w:val="1"/>
        <w:wBefore w:w="543" w:type="dxa"/>
        <w:wAfter w:w="156" w:type="dxa"/>
        <w:trHeight w:val="793"/>
      </w:trPr>
      <w:tc>
        <w:tcPr>
          <w:tcW w:w="340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643C2" w:rsidRPr="006643C2" w:rsidRDefault="006643C2" w:rsidP="00D77C23">
          <w:pPr>
            <w:spacing w:after="0" w:line="240" w:lineRule="auto"/>
            <w:ind w:left="31" w:hanging="31"/>
            <w:jc w:val="center"/>
            <w:rPr>
              <w:rFonts w:ascii="Times New Roman" w:eastAsia="Times New Roman" w:hAnsi="Times New Roman"/>
              <w:b/>
              <w:bCs/>
              <w:color w:val="000000"/>
              <w:lang w:val="en-US" w:eastAsia="ru-RU"/>
            </w:rPr>
          </w:pPr>
          <w:r>
            <w:rPr>
              <w:rFonts w:ascii="Times New Roman" w:eastAsia="Times New Roman" w:hAnsi="Times New Roman"/>
              <w:b/>
              <w:bCs/>
              <w:color w:val="000000"/>
              <w:lang w:val="en-GB" w:eastAsia="ru-RU"/>
            </w:rPr>
            <w:t>RE</w:t>
          </w:r>
          <w:r>
            <w:rPr>
              <w:rFonts w:ascii="Times New Roman" w:eastAsia="Times New Roman" w:hAnsi="Times New Roman"/>
              <w:b/>
              <w:bCs/>
              <w:color w:val="000000"/>
              <w:lang w:val="ro-RO" w:eastAsia="ru-RU"/>
            </w:rPr>
            <w:t>P</w:t>
          </w:r>
          <w:r>
            <w:rPr>
              <w:rFonts w:ascii="Times New Roman" w:eastAsia="Times New Roman" w:hAnsi="Times New Roman"/>
              <w:b/>
              <w:bCs/>
              <w:color w:val="000000"/>
              <w:lang w:val="en-GB" w:eastAsia="ru-RU"/>
            </w:rPr>
            <w:t>UBLICA  MOLDOVA</w:t>
          </w:r>
        </w:p>
        <w:p w:rsidR="006643C2" w:rsidRPr="006643C2" w:rsidRDefault="006643C2" w:rsidP="00D77C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val="en-US" w:eastAsia="ru-RU"/>
            </w:rPr>
          </w:pPr>
          <w:r>
            <w:rPr>
              <w:rFonts w:ascii="Times New Roman" w:eastAsia="Times New Roman" w:hAnsi="Times New Roman"/>
              <w:b/>
              <w:bCs/>
              <w:color w:val="000000"/>
              <w:lang w:val="en-GB" w:eastAsia="ru-RU"/>
            </w:rPr>
            <w:t>RAIONUL  ORHEI</w:t>
          </w:r>
        </w:p>
        <w:p w:rsidR="006643C2" w:rsidRPr="006643C2" w:rsidRDefault="006643C2" w:rsidP="00D77C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val="en-US" w:eastAsia="ru-RU"/>
            </w:rPr>
          </w:pPr>
          <w:r>
            <w:rPr>
              <w:rFonts w:ascii="Times New Roman" w:eastAsia="Times New Roman" w:hAnsi="Times New Roman"/>
              <w:b/>
              <w:bCs/>
              <w:color w:val="000000"/>
              <w:lang w:val="ro-RO" w:eastAsia="ru-RU"/>
            </w:rPr>
            <w:t>CONSILIUL COMUNEI DONICI</w:t>
          </w:r>
        </w:p>
        <w:p w:rsidR="006643C2" w:rsidRPr="006643C2" w:rsidRDefault="006643C2" w:rsidP="00D77C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noProof/>
              <w:color w:val="000000"/>
              <w:lang w:val="en-US" w:eastAsia="ru-RU"/>
            </w:rPr>
          </w:pPr>
        </w:p>
      </w:tc>
      <w:tc>
        <w:tcPr>
          <w:tcW w:w="3389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:rsidR="006643C2" w:rsidRDefault="006643C2" w:rsidP="00D77C23">
          <w:pPr>
            <w:pStyle w:val="a4"/>
            <w:jc w:val="center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noProof/>
              <w:color w:val="000000"/>
              <w:lang w:eastAsia="ru-RU"/>
            </w:rPr>
            <w:drawing>
              <wp:inline distT="0" distB="0" distL="0" distR="0" wp14:anchorId="2A154DBD" wp14:editId="0E5412C5">
                <wp:extent cx="895350" cy="1047750"/>
                <wp:effectExtent l="0" t="0" r="0" b="0"/>
                <wp:docPr id="4" name="Рисунок 4" descr="Stem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Stem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4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6643C2" w:rsidRDefault="00F85B4C" w:rsidP="00F85B4C">
          <w:pPr>
            <w:spacing w:after="0" w:line="240" w:lineRule="auto"/>
            <w:rPr>
              <w:rFonts w:ascii="Times New Roman" w:eastAsia="Times New Roman" w:hAnsi="Times New Roman"/>
              <w:color w:val="000000"/>
              <w:lang w:eastAsia="ru-RU"/>
            </w:rPr>
          </w:pPr>
          <w:r>
            <w:rPr>
              <w:rFonts w:ascii="Times New Roman" w:eastAsia="Times New Roman" w:hAnsi="Times New Roman"/>
              <w:color w:val="000000"/>
              <w:lang w:eastAsia="ru-RU"/>
            </w:rPr>
            <w:t>РЕСПУБЛИКА</w:t>
          </w:r>
          <w:r>
            <w:rPr>
              <w:rFonts w:ascii="Times New Roman" w:eastAsia="Times New Roman" w:hAnsi="Times New Roman"/>
              <w:color w:val="000000"/>
              <w:lang w:val="ro-MO" w:eastAsia="ru-RU"/>
            </w:rPr>
            <w:t xml:space="preserve"> </w:t>
          </w:r>
          <w:r w:rsidR="006643C2">
            <w:rPr>
              <w:rFonts w:ascii="Times New Roman" w:eastAsia="Times New Roman" w:hAnsi="Times New Roman"/>
              <w:color w:val="000000"/>
              <w:lang w:eastAsia="ru-RU"/>
            </w:rPr>
            <w:t>МОЛДОВА</w:t>
          </w:r>
        </w:p>
        <w:p w:rsidR="006643C2" w:rsidRDefault="006643C2" w:rsidP="00D77C23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lang w:eastAsia="ru-RU"/>
            </w:rPr>
          </w:pPr>
          <w:r>
            <w:rPr>
              <w:rFonts w:ascii="Times New Roman" w:eastAsia="Times New Roman" w:hAnsi="Times New Roman"/>
              <w:color w:val="000000"/>
              <w:lang w:eastAsia="ru-RU"/>
            </w:rPr>
            <w:t>ОРХЕЙСКИЙ РАЙОН</w:t>
          </w:r>
        </w:p>
        <w:p w:rsidR="006643C2" w:rsidRDefault="006643C2" w:rsidP="00F85B4C">
          <w:pPr>
            <w:spacing w:after="0" w:line="240" w:lineRule="auto"/>
            <w:ind w:left="-108" w:right="-108"/>
            <w:jc w:val="center"/>
            <w:rPr>
              <w:rFonts w:ascii="Times New Roman" w:hAnsi="Times New Roman"/>
              <w:color w:val="000000"/>
            </w:rPr>
          </w:pPr>
          <w:r>
            <w:rPr>
              <w:rFonts w:ascii="Times New Roman" w:eastAsia="Times New Roman" w:hAnsi="Times New Roman"/>
              <w:b/>
              <w:color w:val="000000"/>
              <w:lang w:val="ro-RO" w:eastAsia="ru-RU"/>
            </w:rPr>
            <w:t>КОМУНАЛЬНЫЙ СОВЕТ ДОНИЧ</w:t>
          </w:r>
        </w:p>
      </w:tc>
    </w:tr>
    <w:tr w:rsidR="006643C2" w:rsidRPr="00715CCB" w:rsidTr="00F85B4C">
      <w:trPr>
        <w:trHeight w:val="25"/>
      </w:trPr>
      <w:tc>
        <w:tcPr>
          <w:tcW w:w="10363" w:type="dxa"/>
          <w:gridSpan w:val="5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:rsidR="006643C2" w:rsidRDefault="006643C2" w:rsidP="00D77C2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noProof/>
              <w:color w:val="000000"/>
              <w:lang w:val="ro-RO" w:eastAsia="ru-RU"/>
            </w:rPr>
          </w:pPr>
          <w:r>
            <w:rPr>
              <w:rFonts w:ascii="Times New Roman" w:eastAsia="Times New Roman" w:hAnsi="Times New Roman"/>
              <w:b/>
              <w:bCs/>
              <w:color w:val="000000"/>
              <w:lang w:val="ro-RO" w:eastAsia="ru-RU"/>
            </w:rPr>
            <w:t>MD 3526</w:t>
          </w:r>
          <w:r>
            <w:rPr>
              <w:rFonts w:ascii="Times New Roman" w:eastAsia="Times New Roman" w:hAnsi="Times New Roman"/>
              <w:b/>
              <w:noProof/>
              <w:color w:val="000000"/>
              <w:lang w:val="ro-RO" w:eastAsia="ru-RU"/>
            </w:rPr>
            <w:t xml:space="preserve">, </w:t>
          </w:r>
          <w:r>
            <w:rPr>
              <w:rFonts w:ascii="Times New Roman" w:eastAsia="Times New Roman" w:hAnsi="Times New Roman"/>
              <w:b/>
              <w:noProof/>
              <w:color w:val="000000"/>
              <w:u w:val="single"/>
              <w:lang w:val="ro-RO" w:eastAsia="ru-RU"/>
            </w:rPr>
            <w:t>www.donici.comuna.md,</w:t>
          </w:r>
          <w:r>
            <w:rPr>
              <w:rFonts w:ascii="Times New Roman" w:eastAsia="Times New Roman" w:hAnsi="Times New Roman"/>
              <w:b/>
              <w:noProof/>
              <w:color w:val="000000"/>
              <w:lang w:val="ro-RO" w:eastAsia="ru-RU"/>
            </w:rPr>
            <w:t xml:space="preserve">  </w:t>
          </w:r>
          <w:r>
            <w:rPr>
              <w:rFonts w:ascii="Times New Roman" w:eastAsia="Times New Roman" w:hAnsi="Times New Roman"/>
              <w:noProof/>
              <w:color w:val="000000"/>
              <w:lang w:val="ro-RO" w:eastAsia="ru-RU"/>
            </w:rPr>
            <w:t xml:space="preserve">mail: </w:t>
          </w:r>
          <w:r>
            <w:rPr>
              <w:rFonts w:ascii="Times New Roman" w:eastAsia="Times New Roman" w:hAnsi="Times New Roman"/>
              <w:b/>
              <w:noProof/>
              <w:color w:val="000000"/>
              <w:u w:val="single"/>
              <w:lang w:val="ro-RO" w:eastAsia="ru-RU"/>
            </w:rPr>
            <w:t>primaria.donici@mail.ru</w:t>
          </w:r>
          <w:r>
            <w:rPr>
              <w:rFonts w:ascii="Times New Roman" w:eastAsia="Times New Roman" w:hAnsi="Times New Roman"/>
              <w:b/>
              <w:noProof/>
              <w:color w:val="000000"/>
              <w:lang w:val="ro-RO" w:eastAsia="ru-RU"/>
            </w:rPr>
            <w:t>, tel/fax: + 373( 235) 73-536/93-</w:t>
          </w:r>
          <w:r>
            <w:rPr>
              <w:rFonts w:ascii="Times New Roman" w:hAnsi="Times New Roman"/>
              <w:b/>
              <w:bCs/>
              <w:color w:val="000000"/>
              <w:shd w:val="clear" w:color="auto" w:fill="FFFFFF"/>
              <w:lang w:val="ro-RO"/>
            </w:rPr>
            <w:t>424</w:t>
          </w:r>
        </w:p>
      </w:tc>
    </w:tr>
  </w:tbl>
  <w:p w:rsidR="006643C2" w:rsidRPr="006643C2" w:rsidRDefault="006643C2" w:rsidP="00F85B4C">
    <w:pPr>
      <w:pStyle w:val="a4"/>
      <w:ind w:left="-42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FE9"/>
    <w:multiLevelType w:val="hybridMultilevel"/>
    <w:tmpl w:val="D5DC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07279"/>
    <w:multiLevelType w:val="multilevel"/>
    <w:tmpl w:val="EDAA5C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5E"/>
    <w:rsid w:val="000A423A"/>
    <w:rsid w:val="001745C4"/>
    <w:rsid w:val="006643C2"/>
    <w:rsid w:val="006F4787"/>
    <w:rsid w:val="00715CCB"/>
    <w:rsid w:val="0074403E"/>
    <w:rsid w:val="007C0162"/>
    <w:rsid w:val="00927296"/>
    <w:rsid w:val="009E4536"/>
    <w:rsid w:val="00AB77A0"/>
    <w:rsid w:val="00AD0B10"/>
    <w:rsid w:val="00B95B30"/>
    <w:rsid w:val="00BA6D2E"/>
    <w:rsid w:val="00CC6F5E"/>
    <w:rsid w:val="00D23E1F"/>
    <w:rsid w:val="00EF5222"/>
    <w:rsid w:val="00F341D5"/>
    <w:rsid w:val="00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4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43C2"/>
  </w:style>
  <w:style w:type="paragraph" w:styleId="a6">
    <w:name w:val="footer"/>
    <w:basedOn w:val="a"/>
    <w:link w:val="a7"/>
    <w:uiPriority w:val="99"/>
    <w:unhideWhenUsed/>
    <w:rsid w:val="00664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43C2"/>
  </w:style>
  <w:style w:type="paragraph" w:styleId="a8">
    <w:name w:val="Balloon Text"/>
    <w:basedOn w:val="a"/>
    <w:link w:val="a9"/>
    <w:uiPriority w:val="99"/>
    <w:semiHidden/>
    <w:unhideWhenUsed/>
    <w:rsid w:val="0066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4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43C2"/>
  </w:style>
  <w:style w:type="paragraph" w:styleId="a6">
    <w:name w:val="footer"/>
    <w:basedOn w:val="a"/>
    <w:link w:val="a7"/>
    <w:uiPriority w:val="99"/>
    <w:unhideWhenUsed/>
    <w:rsid w:val="00664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43C2"/>
  </w:style>
  <w:style w:type="paragraph" w:styleId="a8">
    <w:name w:val="Balloon Text"/>
    <w:basedOn w:val="a"/>
    <w:link w:val="a9"/>
    <w:uiPriority w:val="99"/>
    <w:semiHidden/>
    <w:unhideWhenUsed/>
    <w:rsid w:val="0066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Cojocari Rodica</dc:creator>
  <cp:keywords/>
  <dc:description/>
  <cp:lastModifiedBy>PC-i5</cp:lastModifiedBy>
  <cp:revision>6</cp:revision>
  <dcterms:created xsi:type="dcterms:W3CDTF">2022-11-11T13:02:00Z</dcterms:created>
  <dcterms:modified xsi:type="dcterms:W3CDTF">2022-12-08T10:03:00Z</dcterms:modified>
</cp:coreProperties>
</file>